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48" w:rsidRDefault="00F64D48" w:rsidP="00F64D48">
      <w:pPr>
        <w:jc w:val="center"/>
      </w:pPr>
      <w:r w:rsidRPr="00F64D48">
        <w:rPr>
          <w:b/>
          <w:sz w:val="32"/>
          <w:szCs w:val="32"/>
        </w:rPr>
        <w:t>Новое в законодательстве (</w:t>
      </w:r>
      <w:r w:rsidR="001C5435">
        <w:rPr>
          <w:b/>
          <w:sz w:val="32"/>
          <w:szCs w:val="32"/>
        </w:rPr>
        <w:t>май</w:t>
      </w:r>
      <w:r w:rsidR="00B41997">
        <w:rPr>
          <w:b/>
          <w:sz w:val="32"/>
          <w:szCs w:val="32"/>
        </w:rPr>
        <w:t xml:space="preserve"> </w:t>
      </w:r>
      <w:r w:rsidRPr="00F64D48">
        <w:rPr>
          <w:b/>
          <w:sz w:val="32"/>
          <w:szCs w:val="32"/>
        </w:rPr>
        <w:t>20</w:t>
      </w:r>
      <w:r w:rsidR="007B511B">
        <w:rPr>
          <w:b/>
          <w:sz w:val="32"/>
          <w:szCs w:val="32"/>
        </w:rPr>
        <w:t>2</w:t>
      </w:r>
      <w:r w:rsidR="00F737A4">
        <w:rPr>
          <w:b/>
          <w:sz w:val="32"/>
          <w:szCs w:val="32"/>
        </w:rPr>
        <w:t>5</w:t>
      </w:r>
      <w:r w:rsidRPr="00F64D48">
        <w:rPr>
          <w:b/>
          <w:sz w:val="32"/>
          <w:szCs w:val="32"/>
        </w:rPr>
        <w:t>)</w:t>
      </w:r>
    </w:p>
    <w:p w:rsidR="00F64D48" w:rsidRDefault="00F64D48" w:rsidP="00175D1E">
      <w:pPr>
        <w:tabs>
          <w:tab w:val="left" w:pos="709"/>
        </w:tabs>
      </w:pPr>
    </w:p>
    <w:p w:rsidR="00F26038" w:rsidRDefault="00F26038" w:rsidP="00175D1E">
      <w:pPr>
        <w:tabs>
          <w:tab w:val="left" w:pos="709"/>
        </w:tabs>
      </w:pPr>
    </w:p>
    <w:p w:rsidR="00B00104" w:rsidRPr="00386690" w:rsidRDefault="00386690" w:rsidP="00B00104">
      <w:pPr>
        <w:tabs>
          <w:tab w:val="left" w:pos="709"/>
        </w:tabs>
        <w:rPr>
          <w:b/>
        </w:rPr>
      </w:pPr>
      <w:r>
        <w:tab/>
      </w:r>
      <w:r w:rsidR="00B00104" w:rsidRPr="00386690">
        <w:rPr>
          <w:b/>
        </w:rPr>
        <w:t>Федеральный закон от 23</w:t>
      </w:r>
      <w:r>
        <w:rPr>
          <w:b/>
        </w:rPr>
        <w:t xml:space="preserve"> мая </w:t>
      </w:r>
      <w:r w:rsidR="00B00104" w:rsidRPr="00386690">
        <w:rPr>
          <w:b/>
        </w:rPr>
        <w:t>2025</w:t>
      </w:r>
      <w:r>
        <w:rPr>
          <w:b/>
        </w:rPr>
        <w:t xml:space="preserve"> г.</w:t>
      </w:r>
      <w:r w:rsidR="00B00104" w:rsidRPr="00386690">
        <w:rPr>
          <w:b/>
        </w:rPr>
        <w:t xml:space="preserve"> </w:t>
      </w:r>
      <w:r>
        <w:rPr>
          <w:b/>
        </w:rPr>
        <w:t>№</w:t>
      </w:r>
      <w:r w:rsidR="00B00104" w:rsidRPr="00386690">
        <w:rPr>
          <w:b/>
        </w:rPr>
        <w:t xml:space="preserve"> 103-ФЗ</w:t>
      </w:r>
      <w:r w:rsidRPr="00386690">
        <w:rPr>
          <w:b/>
        </w:rPr>
        <w:t xml:space="preserve"> </w:t>
      </w:r>
      <w:r>
        <w:rPr>
          <w:b/>
        </w:rPr>
        <w:t>«</w:t>
      </w:r>
      <w:r w:rsidR="00B00104" w:rsidRPr="00386690">
        <w:rPr>
          <w:b/>
        </w:rPr>
        <w:t xml:space="preserve">О внесении изменений в статью 71 Федерального закона </w:t>
      </w:r>
      <w:r>
        <w:rPr>
          <w:b/>
        </w:rPr>
        <w:t>«</w:t>
      </w:r>
      <w:r w:rsidR="00B00104" w:rsidRPr="00386690">
        <w:rPr>
          <w:b/>
        </w:rPr>
        <w:t>Об образовании в Российской Федерации</w:t>
      </w:r>
      <w:r>
        <w:rPr>
          <w:b/>
        </w:rPr>
        <w:t>»</w:t>
      </w:r>
    </w:p>
    <w:p w:rsidR="00B00104" w:rsidRDefault="00386690" w:rsidP="00B00104">
      <w:pPr>
        <w:tabs>
          <w:tab w:val="left" w:pos="709"/>
        </w:tabs>
      </w:pPr>
      <w:r>
        <w:tab/>
      </w:r>
      <w:r w:rsidR="00B00104">
        <w:t xml:space="preserve">Расширен перечень категорий граждан, которые могут быть приняты на обучение по программам </w:t>
      </w:r>
      <w:proofErr w:type="spellStart"/>
      <w:r w:rsidR="00B00104">
        <w:t>бакалавриата</w:t>
      </w:r>
      <w:proofErr w:type="spellEnd"/>
      <w:r w:rsidR="00B00104">
        <w:t xml:space="preserve"> и </w:t>
      </w:r>
      <w:proofErr w:type="spellStart"/>
      <w:r w:rsidR="00B00104">
        <w:t>специалитета</w:t>
      </w:r>
      <w:proofErr w:type="spellEnd"/>
      <w:r w:rsidR="00B00104">
        <w:t xml:space="preserve"> за счет бюджетных ассигнований федерального бюджета, бюджетов субъектов РФ и местных бюджетов в пределах отдельной квоты</w:t>
      </w:r>
    </w:p>
    <w:p w:rsidR="00B00104" w:rsidRDefault="00386690" w:rsidP="00B00104">
      <w:pPr>
        <w:tabs>
          <w:tab w:val="left" w:pos="709"/>
        </w:tabs>
      </w:pPr>
      <w:r>
        <w:tab/>
      </w:r>
      <w:r w:rsidR="00B00104">
        <w:t>В данный перечень включены также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РФ, сотрудников уголовно-исполнительной системы РФ, принимавших участие в соответствии с решениями органов государственной власти РФ в боевых действиях на территории РФ.</w:t>
      </w:r>
    </w:p>
    <w:p w:rsidR="00B00104" w:rsidRDefault="00386690" w:rsidP="00B00104">
      <w:pPr>
        <w:tabs>
          <w:tab w:val="left" w:pos="709"/>
        </w:tabs>
      </w:pPr>
      <w:r>
        <w:tab/>
      </w:r>
      <w:r w:rsidR="00B00104">
        <w:t xml:space="preserve">На указанных лиц распространяется порядок приема на обучение, установленный в соответствии с частью 8 статьи 55 Федерального закона от 29 декабря 2012 года N 273-ФЗ "Об образовании в Российской Федерации", в части приема на обучение по программам </w:t>
      </w:r>
      <w:proofErr w:type="spellStart"/>
      <w:r w:rsidR="00B00104">
        <w:t>бакалавриата</w:t>
      </w:r>
      <w:proofErr w:type="spellEnd"/>
      <w:r w:rsidR="00B00104">
        <w:t xml:space="preserve">, программам </w:t>
      </w:r>
      <w:proofErr w:type="spellStart"/>
      <w:r w:rsidR="00B00104">
        <w:t>специалитета</w:t>
      </w:r>
      <w:proofErr w:type="spellEnd"/>
      <w:r w:rsidR="00B00104">
        <w:t xml:space="preserve"> в пределах отдельной квоты.</w:t>
      </w:r>
    </w:p>
    <w:p w:rsidR="006D6B8B" w:rsidRDefault="00386690" w:rsidP="00B00104">
      <w:pPr>
        <w:tabs>
          <w:tab w:val="left" w:pos="709"/>
        </w:tabs>
      </w:pPr>
      <w:r>
        <w:tab/>
      </w:r>
      <w:r w:rsidR="00B00104">
        <w:t>Настоящий Федеральный закон вступает в силу со дня его официального опубликования.</w:t>
      </w:r>
    </w:p>
    <w:p w:rsidR="00491D6F" w:rsidRDefault="00491D6F" w:rsidP="00D35FA5">
      <w:pPr>
        <w:tabs>
          <w:tab w:val="left" w:pos="709"/>
        </w:tabs>
      </w:pPr>
    </w:p>
    <w:p w:rsidR="006821D9" w:rsidRPr="00386690" w:rsidRDefault="00386690" w:rsidP="006821D9">
      <w:pPr>
        <w:tabs>
          <w:tab w:val="left" w:pos="709"/>
        </w:tabs>
        <w:rPr>
          <w:b/>
        </w:rPr>
      </w:pPr>
      <w:r>
        <w:tab/>
      </w:r>
      <w:r w:rsidR="006821D9" w:rsidRPr="00386690">
        <w:rPr>
          <w:b/>
        </w:rPr>
        <w:t xml:space="preserve">Федеральный закон от 23 мая 2025 г. </w:t>
      </w:r>
      <w:r>
        <w:rPr>
          <w:b/>
        </w:rPr>
        <w:t>№</w:t>
      </w:r>
      <w:r w:rsidR="00453F39" w:rsidRPr="00386690">
        <w:rPr>
          <w:b/>
        </w:rPr>
        <w:t xml:space="preserve"> </w:t>
      </w:r>
      <w:r w:rsidR="006821D9" w:rsidRPr="00386690">
        <w:rPr>
          <w:b/>
        </w:rPr>
        <w:t xml:space="preserve">104-ФЗ </w:t>
      </w:r>
      <w:r>
        <w:rPr>
          <w:b/>
        </w:rPr>
        <w:t>«</w:t>
      </w:r>
      <w:r w:rsidR="006821D9" w:rsidRPr="00386690">
        <w:rPr>
          <w:b/>
        </w:rPr>
        <w:t xml:space="preserve">О внесении изменений в статьи 4.5 и 13.12 Кодекса Российской Федерации об административных правонарушениях и статью 1 Федерального закона </w:t>
      </w:r>
      <w:r>
        <w:rPr>
          <w:b/>
        </w:rPr>
        <w:t>«</w:t>
      </w:r>
      <w:r w:rsidR="006821D9" w:rsidRPr="00386690">
        <w:rPr>
          <w:b/>
        </w:rPr>
        <w:t>О внесении изменений в Кодекс Российской Федерации об административных правонарушениях</w:t>
      </w:r>
      <w:r>
        <w:rPr>
          <w:b/>
        </w:rPr>
        <w:t>»</w:t>
      </w:r>
    </w:p>
    <w:p w:rsidR="006821D9" w:rsidRDefault="00386690" w:rsidP="006821D9">
      <w:pPr>
        <w:tabs>
          <w:tab w:val="left" w:pos="709"/>
        </w:tabs>
      </w:pPr>
      <w:r>
        <w:tab/>
      </w:r>
      <w:r w:rsidR="006821D9">
        <w:t>За нарушение правил защиты информации решено наказывать строже.</w:t>
      </w:r>
    </w:p>
    <w:p w:rsidR="006821D9" w:rsidRDefault="00386690" w:rsidP="006821D9">
      <w:pPr>
        <w:tabs>
          <w:tab w:val="left" w:pos="709"/>
        </w:tabs>
      </w:pPr>
      <w:r>
        <w:tab/>
      </w:r>
      <w:r w:rsidR="006821D9">
        <w:t>Поправки к КоАП увеличивают административные штрафы за нарушение правил защиты информации.</w:t>
      </w:r>
    </w:p>
    <w:p w:rsidR="006821D9" w:rsidRDefault="00386690" w:rsidP="006821D9">
      <w:pPr>
        <w:tabs>
          <w:tab w:val="left" w:pos="709"/>
        </w:tabs>
      </w:pPr>
      <w:r>
        <w:tab/>
      </w:r>
      <w:r w:rsidR="006821D9">
        <w:t>Штраф для граждан за использование несертифицированных информационных систем, баз и банков данных, средств защиты информации вырос с 1,5-2 тыс. руб. до 5-10 тыс., для должностных лиц - с 2,5-3 тыс. руб. до 10-50 тыс., для организаций - с 20-25 тыс. до 50-100 тыс.</w:t>
      </w:r>
    </w:p>
    <w:p w:rsidR="006821D9" w:rsidRDefault="00386690" w:rsidP="006821D9">
      <w:pPr>
        <w:tabs>
          <w:tab w:val="left" w:pos="709"/>
        </w:tabs>
      </w:pPr>
      <w:r>
        <w:tab/>
      </w:r>
      <w:r w:rsidR="006821D9">
        <w:t xml:space="preserve">Увеличены штрафы за использование несертифицированных средств защиты </w:t>
      </w:r>
      <w:proofErr w:type="spellStart"/>
      <w:r w:rsidR="006821D9">
        <w:t>гостайны</w:t>
      </w:r>
      <w:proofErr w:type="spellEnd"/>
      <w:r w:rsidR="006821D9">
        <w:t xml:space="preserve"> и за нарушение требований о защите информации.</w:t>
      </w:r>
    </w:p>
    <w:p w:rsidR="006821D9" w:rsidRDefault="00386690" w:rsidP="006821D9">
      <w:pPr>
        <w:tabs>
          <w:tab w:val="left" w:pos="709"/>
        </w:tabs>
      </w:pPr>
      <w:r>
        <w:tab/>
      </w:r>
      <w:r w:rsidR="006821D9">
        <w:t>До одного года увеличен срок давности привлечения к административной ответственности за нарушение правил защиты информации. Ранее он составлял 60 календарных дней (если дело рассматривал судья - 90).</w:t>
      </w:r>
    </w:p>
    <w:p w:rsidR="00491D6F" w:rsidRDefault="00386690" w:rsidP="006821D9">
      <w:pPr>
        <w:tabs>
          <w:tab w:val="left" w:pos="709"/>
        </w:tabs>
      </w:pPr>
      <w:r>
        <w:tab/>
      </w:r>
      <w:r w:rsidR="006821D9">
        <w:t>Закон вступает в силу со дня опубликования.</w:t>
      </w:r>
    </w:p>
    <w:p w:rsidR="00491D6F" w:rsidRDefault="00491D6F" w:rsidP="00D35FA5">
      <w:pPr>
        <w:tabs>
          <w:tab w:val="left" w:pos="709"/>
        </w:tabs>
      </w:pPr>
    </w:p>
    <w:p w:rsidR="00E80228" w:rsidRPr="00386690" w:rsidRDefault="00386690" w:rsidP="00E80228">
      <w:pPr>
        <w:tabs>
          <w:tab w:val="left" w:pos="709"/>
        </w:tabs>
        <w:rPr>
          <w:b/>
        </w:rPr>
      </w:pPr>
      <w:r>
        <w:tab/>
      </w:r>
      <w:r w:rsidR="00E80228" w:rsidRPr="00386690">
        <w:rPr>
          <w:b/>
        </w:rPr>
        <w:t xml:space="preserve">Федеральный закон от 23 мая 2025 г. </w:t>
      </w:r>
      <w:r>
        <w:rPr>
          <w:b/>
        </w:rPr>
        <w:t>№</w:t>
      </w:r>
      <w:r w:rsidR="00E80228" w:rsidRPr="00386690">
        <w:rPr>
          <w:b/>
        </w:rPr>
        <w:t xml:space="preserve"> 111-ФЗ </w:t>
      </w:r>
      <w:r>
        <w:rPr>
          <w:b/>
        </w:rPr>
        <w:t>«</w:t>
      </w:r>
      <w:r w:rsidR="00E80228" w:rsidRPr="00386690">
        <w:rPr>
          <w:b/>
        </w:rPr>
        <w:t xml:space="preserve">О внесении изменений в статьи 213.25 и 223.2 Федерального закона </w:t>
      </w:r>
      <w:r>
        <w:rPr>
          <w:b/>
        </w:rPr>
        <w:t>«</w:t>
      </w:r>
      <w:r w:rsidR="00E80228" w:rsidRPr="00386690">
        <w:rPr>
          <w:b/>
        </w:rPr>
        <w:t>О несостоятельности (банкротстве)</w:t>
      </w:r>
      <w:r>
        <w:rPr>
          <w:b/>
        </w:rPr>
        <w:t>»</w:t>
      </w:r>
    </w:p>
    <w:p w:rsidR="00E80228" w:rsidRDefault="00386690" w:rsidP="00E80228">
      <w:pPr>
        <w:tabs>
          <w:tab w:val="left" w:pos="709"/>
        </w:tabs>
      </w:pPr>
      <w:r>
        <w:tab/>
      </w:r>
      <w:r w:rsidR="00E80228">
        <w:t>Внесудебное банкротство стало доступным и для участников СВО.</w:t>
      </w:r>
    </w:p>
    <w:p w:rsidR="00E80228" w:rsidRDefault="00386690" w:rsidP="00E80228">
      <w:pPr>
        <w:tabs>
          <w:tab w:val="left" w:pos="709"/>
        </w:tabs>
      </w:pPr>
      <w:r>
        <w:tab/>
      </w:r>
      <w:r w:rsidR="00E80228">
        <w:t>Для участников СВО определены особенности применения процедуры внесудебного банкротства по аналогии с действующими условиями для лиц с основным доходом в виде пенсии.</w:t>
      </w:r>
    </w:p>
    <w:p w:rsidR="00E80228" w:rsidRDefault="00386690" w:rsidP="00E80228">
      <w:pPr>
        <w:tabs>
          <w:tab w:val="left" w:pos="709"/>
        </w:tabs>
      </w:pPr>
      <w:r>
        <w:tab/>
      </w:r>
      <w:r w:rsidR="00E80228">
        <w:t xml:space="preserve">Участник СВО сможет воспользоваться такой процедурой при наличии обязательств, размер которых не превышает 1 млн руб., если имеется исполнительный документ, выданный не позднее чем за 1 год до даты обращения с заявлением о внесудебном банкротстве, который предъявлялся к исполнению и </w:t>
      </w:r>
      <w:proofErr w:type="gramStart"/>
      <w:r w:rsidR="00E80228">
        <w:t>требования</w:t>
      </w:r>
      <w:proofErr w:type="gramEnd"/>
      <w:r w:rsidR="00E80228">
        <w:t xml:space="preserve"> по которому не исполнены или исполнены частично, и если у него отсутствует имущество, на которое может быть обращено взыскание.</w:t>
      </w:r>
    </w:p>
    <w:p w:rsidR="00E80228" w:rsidRDefault="00386690" w:rsidP="00E80228">
      <w:pPr>
        <w:tabs>
          <w:tab w:val="left" w:pos="709"/>
        </w:tabs>
      </w:pPr>
      <w:r>
        <w:tab/>
      </w:r>
      <w:r w:rsidR="00E80228">
        <w:t>На полагающиеся участникам СВО выплаты не будет обращаться взыскание.</w:t>
      </w:r>
    </w:p>
    <w:p w:rsidR="00491D6F" w:rsidRDefault="00E80228" w:rsidP="00E80228">
      <w:pPr>
        <w:tabs>
          <w:tab w:val="left" w:pos="709"/>
        </w:tabs>
      </w:pPr>
      <w:r>
        <w:t>Федеральный закон вступает в силу со дня его официального опубликования.</w:t>
      </w:r>
    </w:p>
    <w:p w:rsidR="00491D6F" w:rsidRDefault="00491D6F" w:rsidP="00D35FA5">
      <w:pPr>
        <w:tabs>
          <w:tab w:val="left" w:pos="709"/>
        </w:tabs>
      </w:pPr>
    </w:p>
    <w:p w:rsidR="00E80228" w:rsidRPr="00386690" w:rsidRDefault="00386690" w:rsidP="00E80228">
      <w:pPr>
        <w:tabs>
          <w:tab w:val="left" w:pos="709"/>
        </w:tabs>
        <w:rPr>
          <w:b/>
        </w:rPr>
      </w:pPr>
      <w:r>
        <w:tab/>
      </w:r>
      <w:r w:rsidR="00E80228" w:rsidRPr="00386690">
        <w:rPr>
          <w:b/>
        </w:rPr>
        <w:t xml:space="preserve">Федеральный закон от 23 мая 2025 г. </w:t>
      </w:r>
      <w:r>
        <w:rPr>
          <w:b/>
        </w:rPr>
        <w:t>№</w:t>
      </w:r>
      <w:r w:rsidR="00E80228" w:rsidRPr="00386690">
        <w:rPr>
          <w:b/>
        </w:rPr>
        <w:t xml:space="preserve"> 114-ФЗ </w:t>
      </w:r>
      <w:r>
        <w:rPr>
          <w:b/>
        </w:rPr>
        <w:t>«</w:t>
      </w:r>
      <w:r w:rsidR="00E80228" w:rsidRPr="00386690">
        <w:rPr>
          <w:b/>
        </w:rPr>
        <w:t xml:space="preserve">О внесении изменений в статьи 101 и 104 Федерального закона </w:t>
      </w:r>
      <w:r>
        <w:rPr>
          <w:b/>
        </w:rPr>
        <w:t>«</w:t>
      </w:r>
      <w:r w:rsidR="00E80228" w:rsidRPr="00386690">
        <w:rPr>
          <w:b/>
        </w:rPr>
        <w:t>Об образовании в Российской Федерации</w:t>
      </w:r>
      <w:r>
        <w:rPr>
          <w:b/>
        </w:rPr>
        <w:t>»</w:t>
      </w:r>
    </w:p>
    <w:p w:rsidR="00E80228" w:rsidRDefault="00386690" w:rsidP="00E80228">
      <w:pPr>
        <w:tabs>
          <w:tab w:val="left" w:pos="709"/>
        </w:tabs>
      </w:pPr>
      <w:r>
        <w:tab/>
      </w:r>
      <w:r w:rsidR="00E80228">
        <w:t>Правительство будет регулировать объемы платного приема в вузы.</w:t>
      </w:r>
    </w:p>
    <w:p w:rsidR="00E80228" w:rsidRDefault="00386690" w:rsidP="00E80228">
      <w:pPr>
        <w:tabs>
          <w:tab w:val="left" w:pos="709"/>
        </w:tabs>
      </w:pPr>
      <w:r>
        <w:tab/>
      </w:r>
      <w:r w:rsidR="00E80228">
        <w:t>В Закон об образовании внесены поправки, которыми за Правительством закреплено полномочие по утверждению перечня направлений подготовки и специальностей высшего образования, научных специальностей, по которым определяется предельное количество мест для обучения на платной основе. Кроме того, Правительство будет утверждать порядок и сроки определения предельного количества таких мест, а также перечень профессий, специальностей и направлений подготовки, соответствующих задачам обеспечения технологической независимости и технологического лидерства России, для получения образовательных кредитов с господдержкой.</w:t>
      </w:r>
    </w:p>
    <w:p w:rsidR="00491D6F" w:rsidRDefault="00386690" w:rsidP="00E80228">
      <w:pPr>
        <w:tabs>
          <w:tab w:val="left" w:pos="709"/>
        </w:tabs>
      </w:pPr>
      <w:r>
        <w:tab/>
      </w:r>
      <w:r w:rsidR="00E80228">
        <w:t>Закон вступает в силу с 1 сентября 2025 г. НПА, принятие которых предусмотрено поправками к Закону, вступают в силу не позднее 1 декабря 2025 г.</w:t>
      </w:r>
    </w:p>
    <w:p w:rsidR="00491D6F" w:rsidRDefault="00491D6F" w:rsidP="00D35FA5">
      <w:pPr>
        <w:tabs>
          <w:tab w:val="left" w:pos="709"/>
        </w:tabs>
      </w:pPr>
    </w:p>
    <w:p w:rsidR="00B00104" w:rsidRPr="000A55FB" w:rsidRDefault="000A55FB" w:rsidP="00B00104">
      <w:pPr>
        <w:tabs>
          <w:tab w:val="left" w:pos="709"/>
        </w:tabs>
        <w:rPr>
          <w:b/>
        </w:rPr>
      </w:pPr>
      <w:r>
        <w:tab/>
      </w:r>
      <w:r w:rsidR="00B00104" w:rsidRPr="000A55FB">
        <w:rPr>
          <w:b/>
        </w:rPr>
        <w:t>Постановление Правительства РФ от 15</w:t>
      </w:r>
      <w:r>
        <w:rPr>
          <w:b/>
        </w:rPr>
        <w:t xml:space="preserve"> мая </w:t>
      </w:r>
      <w:r w:rsidR="00B00104" w:rsidRPr="000A55FB">
        <w:rPr>
          <w:b/>
        </w:rPr>
        <w:t>2025</w:t>
      </w:r>
      <w:r>
        <w:rPr>
          <w:b/>
        </w:rPr>
        <w:t xml:space="preserve"> г.</w:t>
      </w:r>
      <w:r w:rsidR="00B00104" w:rsidRPr="000A55FB">
        <w:rPr>
          <w:b/>
        </w:rPr>
        <w:t xml:space="preserve"> </w:t>
      </w:r>
      <w:r>
        <w:rPr>
          <w:b/>
        </w:rPr>
        <w:t>№</w:t>
      </w:r>
      <w:r w:rsidR="00B00104" w:rsidRPr="000A55FB">
        <w:rPr>
          <w:b/>
        </w:rPr>
        <w:t xml:space="preserve"> 651</w:t>
      </w:r>
      <w:r w:rsidRPr="000A55FB">
        <w:rPr>
          <w:b/>
        </w:rPr>
        <w:t xml:space="preserve"> </w:t>
      </w:r>
      <w:r>
        <w:rPr>
          <w:b/>
        </w:rPr>
        <w:t>«</w:t>
      </w:r>
      <w:r w:rsidR="00B00104" w:rsidRPr="000A55FB">
        <w:rPr>
          <w:b/>
        </w:rPr>
        <w:t>О формировании и публикации национальных рейтингов образовательных организаций высшего образования и профессиональных образовательных организаций</w:t>
      </w:r>
      <w:r>
        <w:rPr>
          <w:b/>
        </w:rPr>
        <w:t>»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Утверждены Правила формирования и публикации национальных рейтингов образовательных организаций высшего образования и профессиональных образовательных организаций</w:t>
      </w:r>
    </w:p>
    <w:p w:rsidR="00B00104" w:rsidRDefault="000A55FB" w:rsidP="00B00104">
      <w:pPr>
        <w:tabs>
          <w:tab w:val="left" w:pos="709"/>
        </w:tabs>
      </w:pPr>
      <w:r>
        <w:lastRenderedPageBreak/>
        <w:tab/>
      </w:r>
      <w:r w:rsidR="00B00104">
        <w:t>Национальные рейтинги представляют собой балльную оценку образовательных организаций, соответствующую уровню востребованности их выпускников на рынке труда.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 xml:space="preserve">Оператором национальных рейтингов является </w:t>
      </w:r>
      <w:proofErr w:type="spellStart"/>
      <w:r w:rsidR="00B00104">
        <w:t>Роструд</w:t>
      </w:r>
      <w:proofErr w:type="spellEnd"/>
      <w:r w:rsidR="00B00104">
        <w:t>.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Проекты национальных рейтингов формируются оператором на основе 2 показателей: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медианная заработная плата выпускников образовательных организаций через 2 года после завершения обучения по очной форме обучения по образовательным программам высшего образования или образовательным программам среднего профессионального образования;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уровень трудоустройства выпускников образовательных организаций через 2 года после завершения обучения по очной форме обучения по указанным образовательным программам.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Данные проектов национальных рейтингов рассчитываются в соответствии с методикой расчета национальных рейтингов, утверждаемой Правительством РФ.</w:t>
      </w:r>
    </w:p>
    <w:p w:rsidR="00B00104" w:rsidRDefault="00B00104" w:rsidP="00B00104">
      <w:pPr>
        <w:tabs>
          <w:tab w:val="left" w:pos="709"/>
        </w:tabs>
      </w:pPr>
    </w:p>
    <w:p w:rsidR="00B00104" w:rsidRPr="000A55FB" w:rsidRDefault="000A55FB" w:rsidP="00B00104">
      <w:pPr>
        <w:tabs>
          <w:tab w:val="left" w:pos="709"/>
        </w:tabs>
        <w:rPr>
          <w:b/>
        </w:rPr>
      </w:pPr>
      <w:r>
        <w:tab/>
      </w:r>
      <w:r w:rsidR="00B00104" w:rsidRPr="000A55FB">
        <w:rPr>
          <w:b/>
        </w:rPr>
        <w:t>Постановление Правительства РФ от 17</w:t>
      </w:r>
      <w:r>
        <w:rPr>
          <w:b/>
        </w:rPr>
        <w:t xml:space="preserve"> мая </w:t>
      </w:r>
      <w:r w:rsidR="00B00104" w:rsidRPr="000A55FB">
        <w:rPr>
          <w:b/>
        </w:rPr>
        <w:t>2025</w:t>
      </w:r>
      <w:r>
        <w:rPr>
          <w:b/>
        </w:rPr>
        <w:t xml:space="preserve"> г.</w:t>
      </w:r>
      <w:r w:rsidR="00B00104" w:rsidRPr="000A55FB">
        <w:rPr>
          <w:b/>
        </w:rPr>
        <w:t xml:space="preserve"> </w:t>
      </w:r>
      <w:r>
        <w:rPr>
          <w:b/>
        </w:rPr>
        <w:t>№</w:t>
      </w:r>
      <w:r w:rsidR="00B00104" w:rsidRPr="000A55FB">
        <w:rPr>
          <w:b/>
        </w:rPr>
        <w:t xml:space="preserve"> 678</w:t>
      </w:r>
      <w:r w:rsidRPr="000A55FB">
        <w:rPr>
          <w:b/>
        </w:rPr>
        <w:t xml:space="preserve"> </w:t>
      </w:r>
      <w:r>
        <w:rPr>
          <w:b/>
        </w:rPr>
        <w:t>«</w:t>
      </w:r>
      <w:r w:rsidR="00B00104" w:rsidRPr="000A55FB">
        <w:rPr>
          <w:b/>
        </w:rPr>
        <w:t>Об утверждении Правил осуществления мониторинга и оценки итогов проведения эксперимента по расширению доступности среднего профессионального образования</w:t>
      </w:r>
      <w:r>
        <w:rPr>
          <w:b/>
        </w:rPr>
        <w:t>»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Установлен порядок осуществления мониторинга и оценки итогов проведения эксперимента по расширению доступности среднего профессионального образования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Реализован Федеральный закон от 01.04.2025 N 40-ФЗ "О проведении эксперимента по расширению доступности среднего профессионального образования".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Основными задачами мониторинга и оценки итогов проведения эксперимента являются в том числе: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сбор, анализ и обобщение информации о проведении эксперимента в гг. Москве, Санкт-Петербурге и в Липецкой области;</w:t>
      </w:r>
    </w:p>
    <w:p w:rsidR="00B00104" w:rsidRDefault="000A55FB" w:rsidP="00B00104">
      <w:pPr>
        <w:tabs>
          <w:tab w:val="left" w:pos="709"/>
        </w:tabs>
      </w:pPr>
      <w:r>
        <w:tab/>
      </w:r>
      <w:r w:rsidR="00B00104">
        <w:t>оценка степени достижения цели эксперимента - предоставление дополнительных возможностей лицам, освоившим образовательные программы основного общего образования, для получения среднего профессионального образования, а также удовлетворение потребности рынка труда субъектов РФ, участвующих в эксперименте, в квалифицированных рабочих и специалистах среднего звена.</w:t>
      </w:r>
    </w:p>
    <w:p w:rsidR="00B00104" w:rsidRDefault="00B00104" w:rsidP="00A71ED5">
      <w:pPr>
        <w:tabs>
          <w:tab w:val="left" w:pos="709"/>
        </w:tabs>
      </w:pPr>
    </w:p>
    <w:p w:rsidR="00414896" w:rsidRPr="000A55FB" w:rsidRDefault="000A55FB" w:rsidP="00414896">
      <w:pPr>
        <w:tabs>
          <w:tab w:val="left" w:pos="709"/>
        </w:tabs>
        <w:rPr>
          <w:b/>
        </w:rPr>
      </w:pPr>
      <w:r>
        <w:tab/>
      </w:r>
      <w:r w:rsidR="00414896" w:rsidRPr="000A55FB">
        <w:rPr>
          <w:b/>
        </w:rPr>
        <w:t>Распоряжение Правительства РФ от 21</w:t>
      </w:r>
      <w:r>
        <w:rPr>
          <w:b/>
        </w:rPr>
        <w:t xml:space="preserve"> мая </w:t>
      </w:r>
      <w:r w:rsidR="00414896" w:rsidRPr="000A55FB">
        <w:rPr>
          <w:b/>
        </w:rPr>
        <w:t>2025</w:t>
      </w:r>
      <w:r>
        <w:rPr>
          <w:b/>
        </w:rPr>
        <w:t xml:space="preserve"> г.</w:t>
      </w:r>
      <w:r w:rsidR="00414896" w:rsidRPr="000A55FB">
        <w:rPr>
          <w:b/>
        </w:rPr>
        <w:t xml:space="preserve"> </w:t>
      </w:r>
      <w:r>
        <w:rPr>
          <w:b/>
        </w:rPr>
        <w:t>№</w:t>
      </w:r>
      <w:r w:rsidR="00414896" w:rsidRPr="000A55FB">
        <w:rPr>
          <w:b/>
        </w:rPr>
        <w:t xml:space="preserve"> 1264-р</w:t>
      </w:r>
    </w:p>
    <w:p w:rsidR="00414896" w:rsidRDefault="000A55FB" w:rsidP="00414896">
      <w:pPr>
        <w:tabs>
          <w:tab w:val="left" w:pos="709"/>
        </w:tabs>
      </w:pPr>
      <w:r>
        <w:tab/>
      </w:r>
      <w:r w:rsidR="00414896">
        <w:t>Утверждена Концепция развития наставничества в РФ на период до 2030 года</w:t>
      </w:r>
    </w:p>
    <w:p w:rsidR="00414896" w:rsidRDefault="000A55FB" w:rsidP="00414896">
      <w:pPr>
        <w:tabs>
          <w:tab w:val="left" w:pos="709"/>
        </w:tabs>
      </w:pPr>
      <w:r>
        <w:tab/>
      </w:r>
      <w:r w:rsidR="00414896">
        <w:t>В качестве задач концепции представлены следующие:</w:t>
      </w:r>
    </w:p>
    <w:p w:rsidR="00414896" w:rsidRDefault="000A55FB" w:rsidP="00414896">
      <w:pPr>
        <w:tabs>
          <w:tab w:val="left" w:pos="709"/>
        </w:tabs>
      </w:pPr>
      <w:r>
        <w:tab/>
      </w:r>
      <w:r w:rsidR="00414896">
        <w:t>определение единой терминологии в сфере наставничества в РФ;</w:t>
      </w:r>
    </w:p>
    <w:p w:rsidR="00414896" w:rsidRDefault="000A55FB" w:rsidP="00414896">
      <w:pPr>
        <w:tabs>
          <w:tab w:val="left" w:pos="709"/>
        </w:tabs>
      </w:pPr>
      <w:r>
        <w:tab/>
      </w:r>
      <w:r w:rsidR="00414896">
        <w:t>обобщение реализуемых в РФ наставнических практик;</w:t>
      </w:r>
    </w:p>
    <w:p w:rsidR="00414896" w:rsidRDefault="000A55FB" w:rsidP="00414896">
      <w:pPr>
        <w:tabs>
          <w:tab w:val="left" w:pos="709"/>
        </w:tabs>
      </w:pPr>
      <w:r>
        <w:lastRenderedPageBreak/>
        <w:tab/>
      </w:r>
      <w:r w:rsidR="00414896">
        <w:t>формирование единых подходов к реализации наставничества в РФ в соответствии с целями и задачами экономического и социального развития общества;</w:t>
      </w:r>
    </w:p>
    <w:p w:rsidR="00414896" w:rsidRDefault="000A55FB" w:rsidP="00414896">
      <w:pPr>
        <w:tabs>
          <w:tab w:val="left" w:pos="709"/>
        </w:tabs>
      </w:pPr>
      <w:r>
        <w:tab/>
      </w:r>
      <w:r w:rsidR="00414896">
        <w:t>совершенствование механизмов деятельности федеральных органов исполнительной власти, исполнительных органов регионов, органов местного самоуправления, субъектов экономической деятельности, организаций, осуществляющих образовательную деятельность, и организаций социальной сферы, направленной на развитие наставничества в Российской Федерации.</w:t>
      </w:r>
    </w:p>
    <w:p w:rsidR="00414896" w:rsidRDefault="000A55FB" w:rsidP="00414896">
      <w:pPr>
        <w:tabs>
          <w:tab w:val="left" w:pos="709"/>
        </w:tabs>
      </w:pPr>
      <w:r>
        <w:tab/>
      </w:r>
      <w:r w:rsidR="00414896">
        <w:t>Документом определены цель, задачи и формы наставничества, особенности наставничества в молодежном и детско-взрослом коллективе и наставничества в сфере труда, обозначены направления содействия развитию наставничества, а также целевые ориентиры и риски реализации настоящей концепции.</w:t>
      </w:r>
    </w:p>
    <w:p w:rsidR="00414896" w:rsidRDefault="000A55FB" w:rsidP="00414896">
      <w:pPr>
        <w:tabs>
          <w:tab w:val="left" w:pos="709"/>
        </w:tabs>
      </w:pPr>
      <w:r>
        <w:tab/>
      </w:r>
      <w:r w:rsidR="00414896">
        <w:t>Также распоряжением утвержден план мероприятий по реализации концепции.</w:t>
      </w:r>
    </w:p>
    <w:p w:rsidR="00414896" w:rsidRDefault="00414896" w:rsidP="00A71ED5">
      <w:pPr>
        <w:tabs>
          <w:tab w:val="left" w:pos="709"/>
        </w:tabs>
      </w:pPr>
    </w:p>
    <w:p w:rsidR="000120BD" w:rsidRPr="000A55FB" w:rsidRDefault="000A55FB" w:rsidP="000120BD">
      <w:pPr>
        <w:tabs>
          <w:tab w:val="left" w:pos="709"/>
        </w:tabs>
        <w:rPr>
          <w:b/>
        </w:rPr>
      </w:pPr>
      <w:r>
        <w:tab/>
      </w:r>
      <w:r w:rsidR="000120BD" w:rsidRPr="000A55FB">
        <w:rPr>
          <w:b/>
        </w:rPr>
        <w:t xml:space="preserve">Приказ </w:t>
      </w:r>
      <w:r w:rsidRPr="000A55FB">
        <w:rPr>
          <w:b/>
        </w:rPr>
        <w:t xml:space="preserve">Министерства труда и социальной защиты Российской Федерации </w:t>
      </w:r>
      <w:r w:rsidR="000120BD" w:rsidRPr="000A55FB">
        <w:rPr>
          <w:b/>
        </w:rPr>
        <w:t>от 21</w:t>
      </w:r>
      <w:r>
        <w:rPr>
          <w:b/>
        </w:rPr>
        <w:t xml:space="preserve"> марта </w:t>
      </w:r>
      <w:r w:rsidR="000120BD" w:rsidRPr="000A55FB">
        <w:rPr>
          <w:b/>
        </w:rPr>
        <w:t>2025</w:t>
      </w:r>
      <w:r>
        <w:rPr>
          <w:b/>
        </w:rPr>
        <w:t xml:space="preserve"> г.</w:t>
      </w:r>
      <w:r w:rsidR="000120BD" w:rsidRPr="000A55FB">
        <w:rPr>
          <w:b/>
        </w:rPr>
        <w:t xml:space="preserve"> </w:t>
      </w:r>
      <w:r>
        <w:rPr>
          <w:b/>
        </w:rPr>
        <w:t>№</w:t>
      </w:r>
      <w:r w:rsidR="000120BD" w:rsidRPr="000A55FB">
        <w:rPr>
          <w:b/>
        </w:rPr>
        <w:t xml:space="preserve"> 136н</w:t>
      </w:r>
      <w:r w:rsidRPr="000A55FB">
        <w:rPr>
          <w:b/>
        </w:rPr>
        <w:t xml:space="preserve"> </w:t>
      </w:r>
      <w:r>
        <w:rPr>
          <w:b/>
        </w:rPr>
        <w:t>«</w:t>
      </w:r>
      <w:r w:rsidR="000120BD" w:rsidRPr="000A55FB">
        <w:rPr>
          <w:b/>
        </w:rPr>
        <w:t xml:space="preserve">Об утверждении профессионального стандарта </w:t>
      </w:r>
      <w:r>
        <w:rPr>
          <w:b/>
        </w:rPr>
        <w:t>«</w:t>
      </w:r>
      <w:r w:rsidR="000120BD" w:rsidRPr="000A55FB">
        <w:rPr>
          <w:b/>
        </w:rPr>
        <w:t>Педагог профессионального обучения, среднего профессионального образования</w:t>
      </w:r>
      <w:r>
        <w:rPr>
          <w:b/>
        </w:rPr>
        <w:t>»</w:t>
      </w:r>
    </w:p>
    <w:p w:rsidR="000120BD" w:rsidRDefault="000A55FB" w:rsidP="000120BD">
      <w:pPr>
        <w:tabs>
          <w:tab w:val="left" w:pos="709"/>
        </w:tabs>
      </w:pPr>
      <w:r>
        <w:tab/>
      </w:r>
      <w:r w:rsidR="000120BD">
        <w:t xml:space="preserve">С 1 сентября 2025 г. вводится профессиональный стандарт "Педагог профессионального обучения, среднего профессионального образования" </w:t>
      </w:r>
    </w:p>
    <w:p w:rsidR="000120BD" w:rsidRDefault="000A55FB" w:rsidP="000120BD">
      <w:pPr>
        <w:tabs>
          <w:tab w:val="left" w:pos="709"/>
        </w:tabs>
      </w:pPr>
      <w:r>
        <w:tab/>
      </w:r>
      <w:r w:rsidR="000120BD">
        <w:t xml:space="preserve">Целью профессиональной деятельности данных специалистов является педагогическая деятельность в профессиональном обучении, среднем профессиональном образовании. </w:t>
      </w:r>
    </w:p>
    <w:p w:rsidR="000120BD" w:rsidRDefault="000A55FB" w:rsidP="000120BD">
      <w:pPr>
        <w:tabs>
          <w:tab w:val="left" w:pos="709"/>
        </w:tabs>
      </w:pPr>
      <w:r>
        <w:tab/>
      </w:r>
      <w:r w:rsidR="000120BD">
        <w:t xml:space="preserve">Приводится описание трудовых функций, устанавливаются требования к образованию и обучению, особые условия допуска к работе, другие характеристики. </w:t>
      </w:r>
    </w:p>
    <w:p w:rsidR="00A71ED5" w:rsidRDefault="000A55FB" w:rsidP="000120BD">
      <w:pPr>
        <w:tabs>
          <w:tab w:val="left" w:pos="709"/>
        </w:tabs>
      </w:pPr>
      <w:r>
        <w:tab/>
      </w:r>
      <w:r w:rsidR="000120BD">
        <w:t>Настоящий приказ действует до 1 сентября 2031 г.</w:t>
      </w:r>
    </w:p>
    <w:p w:rsidR="00A71ED5" w:rsidRDefault="00A71ED5" w:rsidP="00A71ED5">
      <w:pPr>
        <w:tabs>
          <w:tab w:val="left" w:pos="709"/>
        </w:tabs>
      </w:pPr>
    </w:p>
    <w:p w:rsidR="000120BD" w:rsidRPr="00BD0862" w:rsidRDefault="000A55FB" w:rsidP="000120BD">
      <w:pPr>
        <w:tabs>
          <w:tab w:val="left" w:pos="709"/>
        </w:tabs>
        <w:rPr>
          <w:b/>
        </w:rPr>
      </w:pPr>
      <w:r>
        <w:tab/>
      </w:r>
      <w:r w:rsidR="000120BD" w:rsidRPr="00BD0862">
        <w:rPr>
          <w:b/>
        </w:rPr>
        <w:t xml:space="preserve">Приказ </w:t>
      </w:r>
      <w:r w:rsidRPr="00BD0862">
        <w:rPr>
          <w:b/>
        </w:rPr>
        <w:t xml:space="preserve">Министерства труда и социальной защиты Российской Федерации </w:t>
      </w:r>
      <w:r w:rsidR="000120BD" w:rsidRPr="00BD0862">
        <w:rPr>
          <w:b/>
        </w:rPr>
        <w:t>от 21</w:t>
      </w:r>
      <w:r w:rsidR="00BD0862">
        <w:rPr>
          <w:b/>
        </w:rPr>
        <w:t xml:space="preserve"> марта </w:t>
      </w:r>
      <w:r w:rsidR="000120BD" w:rsidRPr="00BD0862">
        <w:rPr>
          <w:b/>
        </w:rPr>
        <w:t>2025</w:t>
      </w:r>
      <w:r w:rsidR="00BD0862">
        <w:rPr>
          <w:b/>
        </w:rPr>
        <w:t xml:space="preserve"> г.</w:t>
      </w:r>
      <w:r w:rsidR="000120BD" w:rsidRPr="00BD0862">
        <w:rPr>
          <w:b/>
        </w:rPr>
        <w:t xml:space="preserve"> </w:t>
      </w:r>
      <w:r w:rsidR="00BD0862">
        <w:rPr>
          <w:b/>
        </w:rPr>
        <w:t>№</w:t>
      </w:r>
      <w:r w:rsidR="000120BD" w:rsidRPr="00BD0862">
        <w:rPr>
          <w:b/>
        </w:rPr>
        <w:t xml:space="preserve"> 137н</w:t>
      </w:r>
      <w:r w:rsidR="00BD0862" w:rsidRPr="00BD0862">
        <w:rPr>
          <w:b/>
        </w:rPr>
        <w:t xml:space="preserve"> </w:t>
      </w:r>
      <w:r w:rsidR="00BD0862">
        <w:rPr>
          <w:b/>
        </w:rPr>
        <w:t>«</w:t>
      </w:r>
      <w:r w:rsidR="000120BD" w:rsidRPr="00BD0862">
        <w:rPr>
          <w:b/>
        </w:rPr>
        <w:t xml:space="preserve">Об утверждении профессионального стандарта </w:t>
      </w:r>
      <w:r w:rsidR="00BD0862">
        <w:rPr>
          <w:b/>
        </w:rPr>
        <w:t>«</w:t>
      </w:r>
      <w:r w:rsidR="000120BD" w:rsidRPr="00BD0862">
        <w:rPr>
          <w:b/>
        </w:rPr>
        <w:t>Руководитель профессиональной образовательной организации</w:t>
      </w:r>
      <w:r w:rsidR="00BD0862">
        <w:rPr>
          <w:b/>
        </w:rPr>
        <w:t>»</w:t>
      </w:r>
    </w:p>
    <w:p w:rsidR="000120BD" w:rsidRDefault="00BD0862" w:rsidP="000120BD">
      <w:pPr>
        <w:tabs>
          <w:tab w:val="left" w:pos="709"/>
        </w:tabs>
      </w:pPr>
      <w:r>
        <w:tab/>
      </w:r>
      <w:r w:rsidR="000120BD">
        <w:t xml:space="preserve">С 1 сентября 2025 г. вводится профессиональный стандарт "Руководитель профессиональной образовательной организации" </w:t>
      </w:r>
    </w:p>
    <w:p w:rsidR="000120BD" w:rsidRDefault="00BD0862" w:rsidP="000120BD">
      <w:pPr>
        <w:tabs>
          <w:tab w:val="left" w:pos="709"/>
        </w:tabs>
      </w:pPr>
      <w:r>
        <w:tab/>
      </w:r>
      <w:r w:rsidR="000120BD">
        <w:t xml:space="preserve">Целью профессиональной деятельности данных специалистов является управление профессиональной организацией и ее структурными подразделениями при реализации образовательных программ. </w:t>
      </w:r>
    </w:p>
    <w:p w:rsidR="000120BD" w:rsidRDefault="00BD0862" w:rsidP="000120BD">
      <w:pPr>
        <w:tabs>
          <w:tab w:val="left" w:pos="709"/>
        </w:tabs>
      </w:pPr>
      <w:r>
        <w:tab/>
      </w:r>
      <w:r w:rsidR="000120BD">
        <w:t xml:space="preserve">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 </w:t>
      </w:r>
    </w:p>
    <w:p w:rsidR="00A71ED5" w:rsidRDefault="00BD0862" w:rsidP="000120BD">
      <w:pPr>
        <w:tabs>
          <w:tab w:val="left" w:pos="709"/>
        </w:tabs>
      </w:pPr>
      <w:r>
        <w:tab/>
      </w:r>
      <w:r w:rsidR="000120BD">
        <w:t>Настоящий приказ действует до 1 сентября 2031 г.</w:t>
      </w:r>
    </w:p>
    <w:p w:rsidR="00A71ED5" w:rsidRDefault="00A71ED5" w:rsidP="00A71ED5">
      <w:pPr>
        <w:tabs>
          <w:tab w:val="left" w:pos="709"/>
        </w:tabs>
      </w:pPr>
    </w:p>
    <w:p w:rsidR="00EC6893" w:rsidRPr="00BD0862" w:rsidRDefault="00BD0862" w:rsidP="00EC6893">
      <w:pPr>
        <w:tabs>
          <w:tab w:val="left" w:pos="709"/>
        </w:tabs>
        <w:rPr>
          <w:b/>
        </w:rPr>
      </w:pPr>
      <w:r>
        <w:lastRenderedPageBreak/>
        <w:tab/>
      </w:r>
      <w:r w:rsidR="00EC6893" w:rsidRPr="00BD0862">
        <w:rPr>
          <w:b/>
        </w:rPr>
        <w:t xml:space="preserve">Приказ Министерства труда и социальной защиты Российской Федерации от 16 апреля 2025 г. </w:t>
      </w:r>
      <w:r>
        <w:rPr>
          <w:b/>
        </w:rPr>
        <w:t>№</w:t>
      </w:r>
      <w:r w:rsidR="00EC6893" w:rsidRPr="00BD0862">
        <w:rPr>
          <w:b/>
        </w:rPr>
        <w:t xml:space="preserve"> 251н </w:t>
      </w:r>
      <w:r>
        <w:rPr>
          <w:b/>
        </w:rPr>
        <w:t>«</w:t>
      </w:r>
      <w:r w:rsidR="00EC6893" w:rsidRPr="00BD0862">
        <w:rPr>
          <w:b/>
        </w:rPr>
        <w:t>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</w:t>
      </w:r>
      <w:r>
        <w:rPr>
          <w:b/>
        </w:rPr>
        <w:t>»</w:t>
      </w:r>
    </w:p>
    <w:p w:rsidR="00EC6893" w:rsidRDefault="00BD0862" w:rsidP="00EC6893">
      <w:pPr>
        <w:tabs>
          <w:tab w:val="left" w:pos="709"/>
        </w:tabs>
      </w:pPr>
      <w:r>
        <w:tab/>
      </w:r>
      <w:r w:rsidR="00EC6893">
        <w:t>Обновлен список должностей, по которым может наступать полная материальная ответственность.</w:t>
      </w:r>
    </w:p>
    <w:p w:rsidR="00EC6893" w:rsidRDefault="00BD0862" w:rsidP="00EC6893">
      <w:pPr>
        <w:tabs>
          <w:tab w:val="left" w:pos="709"/>
        </w:tabs>
      </w:pPr>
      <w:r>
        <w:tab/>
      </w:r>
      <w:r w:rsidR="00EC6893">
        <w:t>В рамках "регуляторной гильотины" установлен новый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имущества, а также перечень работ, при выполнении которых может вводиться полная коллективная (бригадная) материальная ответственность за недостачу вверенного имущества.</w:t>
      </w:r>
    </w:p>
    <w:p w:rsidR="00EC6893" w:rsidRDefault="00BD0862" w:rsidP="00EC6893">
      <w:pPr>
        <w:tabs>
          <w:tab w:val="left" w:pos="709"/>
        </w:tabs>
      </w:pPr>
      <w:r>
        <w:tab/>
      </w:r>
      <w:r w:rsidR="00EC6893">
        <w:t>Обновлены типовые формы договоров о полной индивидуальной и коллективной (бригадной) материальной ответственности.</w:t>
      </w:r>
    </w:p>
    <w:p w:rsidR="00EC6893" w:rsidRDefault="00BD0862" w:rsidP="00EC6893">
      <w:pPr>
        <w:tabs>
          <w:tab w:val="left" w:pos="709"/>
        </w:tabs>
      </w:pPr>
      <w:r>
        <w:tab/>
      </w:r>
      <w:r w:rsidR="00EC6893">
        <w:t>Приказ вступает в силу с 1 сентября 2025 г. и действует до 1 сентября 2031 г.</w:t>
      </w:r>
    </w:p>
    <w:p w:rsidR="00491D6F" w:rsidRDefault="00491D6F" w:rsidP="00D35FA5">
      <w:pPr>
        <w:tabs>
          <w:tab w:val="left" w:pos="709"/>
        </w:tabs>
      </w:pPr>
    </w:p>
    <w:p w:rsidR="000120BD" w:rsidRPr="00086622" w:rsidRDefault="00BD0862" w:rsidP="000120BD">
      <w:pPr>
        <w:tabs>
          <w:tab w:val="left" w:pos="709"/>
        </w:tabs>
        <w:rPr>
          <w:b/>
        </w:rPr>
      </w:pPr>
      <w:r>
        <w:tab/>
      </w:r>
      <w:r w:rsidR="000120BD" w:rsidRPr="00086622">
        <w:rPr>
          <w:b/>
        </w:rPr>
        <w:t xml:space="preserve">Приказ </w:t>
      </w:r>
      <w:r w:rsidRPr="00086622">
        <w:rPr>
          <w:b/>
        </w:rPr>
        <w:t xml:space="preserve">Министерства просвещения Российской Федерации </w:t>
      </w:r>
      <w:r w:rsidR="000120BD" w:rsidRPr="00086622">
        <w:rPr>
          <w:b/>
        </w:rPr>
        <w:t>от 25</w:t>
      </w:r>
      <w:r w:rsidR="00086622">
        <w:rPr>
          <w:b/>
        </w:rPr>
        <w:t xml:space="preserve"> марта </w:t>
      </w:r>
      <w:r w:rsidR="000120BD" w:rsidRPr="00086622">
        <w:rPr>
          <w:b/>
        </w:rPr>
        <w:t>2025</w:t>
      </w:r>
      <w:r w:rsidR="00086622">
        <w:rPr>
          <w:b/>
        </w:rPr>
        <w:t xml:space="preserve"> г.</w:t>
      </w:r>
      <w:r w:rsidR="000120BD" w:rsidRPr="00086622">
        <w:rPr>
          <w:b/>
        </w:rPr>
        <w:t xml:space="preserve"> </w:t>
      </w:r>
      <w:r w:rsidR="00086622">
        <w:rPr>
          <w:b/>
        </w:rPr>
        <w:t>№</w:t>
      </w:r>
      <w:r w:rsidR="000120BD" w:rsidRPr="00086622">
        <w:rPr>
          <w:b/>
        </w:rPr>
        <w:t xml:space="preserve"> 226</w:t>
      </w:r>
      <w:r w:rsidRPr="00086622">
        <w:rPr>
          <w:b/>
        </w:rPr>
        <w:t xml:space="preserve"> </w:t>
      </w:r>
      <w:r w:rsidR="00086622">
        <w:rPr>
          <w:b/>
        </w:rPr>
        <w:t>«</w:t>
      </w:r>
      <w:r w:rsidR="000120BD" w:rsidRPr="00086622">
        <w:rPr>
          <w:b/>
        </w:rPr>
        <w:t xml:space="preserve">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</w:t>
      </w:r>
      <w:r w:rsidR="00086622">
        <w:rPr>
          <w:b/>
        </w:rPr>
        <w:t>№</w:t>
      </w:r>
      <w:r w:rsidR="000120BD" w:rsidRPr="00086622">
        <w:rPr>
          <w:b/>
        </w:rPr>
        <w:t xml:space="preserve"> 1199 </w:t>
      </w:r>
      <w:r w:rsidR="00086622">
        <w:rPr>
          <w:b/>
        </w:rPr>
        <w:t>«</w:t>
      </w:r>
      <w:r w:rsidR="000120BD" w:rsidRPr="00086622">
        <w:rPr>
          <w:b/>
        </w:rPr>
        <w:t>Об утверждении перечней профессий и специальностей среднего профессионального образования</w:t>
      </w:r>
      <w:r w:rsidR="00086622">
        <w:rPr>
          <w:b/>
        </w:rPr>
        <w:t>»</w:t>
      </w:r>
      <w:r w:rsidR="000120BD" w:rsidRPr="00086622">
        <w:rPr>
          <w:b/>
        </w:rPr>
        <w:t xml:space="preserve">, утвержденные Приказом Министерства просвещения Российской Федерации от 17 мая 2022 г. </w:t>
      </w:r>
      <w:r w:rsidR="00086622">
        <w:rPr>
          <w:b/>
        </w:rPr>
        <w:t>№</w:t>
      </w:r>
      <w:r w:rsidR="000120BD" w:rsidRPr="00086622">
        <w:rPr>
          <w:b/>
        </w:rPr>
        <w:t xml:space="preserve"> 336</w:t>
      </w:r>
      <w:r w:rsidR="00086622">
        <w:rPr>
          <w:b/>
        </w:rPr>
        <w:t>»</w:t>
      </w:r>
    </w:p>
    <w:p w:rsidR="000120BD" w:rsidRDefault="00086622" w:rsidP="000120BD">
      <w:pPr>
        <w:tabs>
          <w:tab w:val="left" w:pos="709"/>
        </w:tabs>
      </w:pPr>
      <w:r>
        <w:tab/>
      </w:r>
      <w:r w:rsidR="000120BD">
        <w:t xml:space="preserve">Внесены изменения в перечни профессий и специальностей СПО и соответствия отдельных профессий и специальностей СПО, утвержденные Приказом </w:t>
      </w:r>
      <w:proofErr w:type="spellStart"/>
      <w:r w:rsidR="000120BD">
        <w:t>Минпросвещения</w:t>
      </w:r>
      <w:proofErr w:type="spellEnd"/>
      <w:r w:rsidR="000120BD">
        <w:t xml:space="preserve"> от 17 мая 2022 г. N 336</w:t>
      </w:r>
    </w:p>
    <w:p w:rsidR="00491D6F" w:rsidRDefault="00086622" w:rsidP="000120BD">
      <w:pPr>
        <w:tabs>
          <w:tab w:val="left" w:pos="709"/>
        </w:tabs>
      </w:pPr>
      <w:r>
        <w:tab/>
      </w:r>
      <w:r w:rsidR="000120BD">
        <w:t xml:space="preserve">В частности, внесенными изменениями перечень профессий и специальностей среднего профессионального образования дополняется новой специальностью: 38.02.09 </w:t>
      </w:r>
      <w:proofErr w:type="spellStart"/>
      <w:r w:rsidR="000120BD">
        <w:t>Конгрессно</w:t>
      </w:r>
      <w:proofErr w:type="spellEnd"/>
      <w:r w:rsidR="000120BD">
        <w:t>-выставочная деятельность.</w:t>
      </w:r>
    </w:p>
    <w:p w:rsidR="00491D6F" w:rsidRDefault="00491D6F" w:rsidP="00D35FA5">
      <w:pPr>
        <w:tabs>
          <w:tab w:val="left" w:pos="709"/>
        </w:tabs>
      </w:pPr>
    </w:p>
    <w:p w:rsidR="00C11EBB" w:rsidRPr="00025A26" w:rsidRDefault="00086622" w:rsidP="00C11EBB">
      <w:pPr>
        <w:tabs>
          <w:tab w:val="left" w:pos="709"/>
        </w:tabs>
        <w:rPr>
          <w:b/>
        </w:rPr>
      </w:pPr>
      <w:r>
        <w:tab/>
      </w:r>
      <w:r w:rsidR="00C11EBB" w:rsidRPr="00025A26">
        <w:rPr>
          <w:b/>
        </w:rPr>
        <w:t xml:space="preserve">Приказ </w:t>
      </w:r>
      <w:r w:rsidR="00BD0862" w:rsidRPr="00025A26">
        <w:rPr>
          <w:b/>
        </w:rPr>
        <w:t xml:space="preserve">Министерства просвещения Российской Федерации </w:t>
      </w:r>
      <w:r w:rsidR="00C11EBB" w:rsidRPr="00025A26">
        <w:rPr>
          <w:b/>
        </w:rPr>
        <w:t>от 27</w:t>
      </w:r>
      <w:r w:rsidR="00025A26">
        <w:rPr>
          <w:b/>
        </w:rPr>
        <w:t xml:space="preserve"> марта </w:t>
      </w:r>
      <w:r w:rsidR="00C11EBB" w:rsidRPr="00025A26">
        <w:rPr>
          <w:b/>
        </w:rPr>
        <w:t>2025</w:t>
      </w:r>
      <w:r w:rsidR="00025A26">
        <w:rPr>
          <w:b/>
        </w:rPr>
        <w:t xml:space="preserve"> г.</w:t>
      </w:r>
      <w:r w:rsidR="00C11EBB" w:rsidRPr="00025A26">
        <w:rPr>
          <w:b/>
        </w:rPr>
        <w:t xml:space="preserve"> </w:t>
      </w:r>
      <w:r w:rsidR="00025A26">
        <w:rPr>
          <w:b/>
        </w:rPr>
        <w:t>№</w:t>
      </w:r>
      <w:r w:rsidR="00C11EBB" w:rsidRPr="00025A26">
        <w:rPr>
          <w:b/>
        </w:rPr>
        <w:t xml:space="preserve"> 243</w:t>
      </w:r>
      <w:r w:rsidRPr="00025A26">
        <w:rPr>
          <w:b/>
        </w:rPr>
        <w:t xml:space="preserve"> </w:t>
      </w:r>
      <w:r w:rsidR="00025A26">
        <w:rPr>
          <w:b/>
        </w:rPr>
        <w:t>«</w:t>
      </w:r>
      <w:r w:rsidR="00C11EBB" w:rsidRPr="00025A26">
        <w:rPr>
          <w:b/>
        </w:rPr>
        <w:t xml:space="preserve">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</w:t>
      </w:r>
      <w:r w:rsidR="00C11EBB" w:rsidRPr="00025A26">
        <w:rPr>
          <w:b/>
        </w:rPr>
        <w:lastRenderedPageBreak/>
        <w:t>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</w:r>
      <w:r w:rsidR="00025A26">
        <w:rPr>
          <w:b/>
        </w:rPr>
        <w:t>»</w:t>
      </w:r>
    </w:p>
    <w:p w:rsidR="00C11EBB" w:rsidRDefault="00025A26" w:rsidP="00C11EBB">
      <w:pPr>
        <w:tabs>
          <w:tab w:val="left" w:pos="709"/>
        </w:tabs>
      </w:pPr>
      <w:r>
        <w:tab/>
      </w:r>
      <w:r w:rsidR="00C11EBB">
        <w:t xml:space="preserve">Установлен порядок применения к обучающимся по образовательным программам основного общего, среднего общего образования, образовательным программам СПО мер дисциплинарного взыскания </w:t>
      </w:r>
    </w:p>
    <w:p w:rsidR="00C11EBB" w:rsidRDefault="00025A26" w:rsidP="00C11EBB">
      <w:pPr>
        <w:tabs>
          <w:tab w:val="left" w:pos="709"/>
        </w:tabs>
      </w:pPr>
      <w:r>
        <w:tab/>
      </w:r>
      <w:r w:rsidR="00C11EBB">
        <w:t xml:space="preserve">Меры дисциплинарного взыскания применяются к обучающимся по образовательным программам основного и среднего общего образования, образовательным программам СПО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организации, осуществляющей образовательную деятельность. </w:t>
      </w:r>
    </w:p>
    <w:p w:rsidR="00C11EBB" w:rsidRDefault="00025A26" w:rsidP="00C11EBB">
      <w:pPr>
        <w:tabs>
          <w:tab w:val="left" w:pos="709"/>
        </w:tabs>
      </w:pPr>
      <w:r>
        <w:tab/>
      </w:r>
      <w:r w:rsidR="00C11EBB">
        <w:t xml:space="preserve">За совершение дисциплинарного проступка к обучающемуся могут быть применены замечание, выговор, отчисление из организации, осуществляющей образовательную деятельность. </w:t>
      </w:r>
    </w:p>
    <w:p w:rsidR="00C11EBB" w:rsidRDefault="00025A26" w:rsidP="00C11EBB">
      <w:pPr>
        <w:tabs>
          <w:tab w:val="left" w:pos="709"/>
        </w:tabs>
      </w:pPr>
      <w:r>
        <w:tab/>
      </w:r>
      <w:r w:rsidR="00C11EBB">
        <w:t>Приказ вступает в силу с 1 сентября 2025 года и действует до 1 сентября 2031 года.</w:t>
      </w:r>
    </w:p>
    <w:p w:rsidR="00491D6F" w:rsidRDefault="00491D6F" w:rsidP="00D35FA5">
      <w:pPr>
        <w:tabs>
          <w:tab w:val="left" w:pos="709"/>
        </w:tabs>
      </w:pPr>
    </w:p>
    <w:p w:rsidR="00A71ED5" w:rsidRPr="00025A26" w:rsidRDefault="00025A26" w:rsidP="00A71ED5">
      <w:pPr>
        <w:tabs>
          <w:tab w:val="left" w:pos="709"/>
        </w:tabs>
        <w:rPr>
          <w:b/>
        </w:rPr>
      </w:pPr>
      <w:r>
        <w:tab/>
      </w:r>
      <w:r w:rsidR="00A71ED5" w:rsidRPr="00025A26">
        <w:rPr>
          <w:b/>
        </w:rPr>
        <w:t xml:space="preserve">Приказ Министерства просвещения Российской Федерации от 4 апреля 2025 г. </w:t>
      </w:r>
      <w:r>
        <w:rPr>
          <w:b/>
        </w:rPr>
        <w:t>№</w:t>
      </w:r>
      <w:r w:rsidR="00A71ED5" w:rsidRPr="00025A26">
        <w:rPr>
          <w:b/>
        </w:rPr>
        <w:t xml:space="preserve"> 268 </w:t>
      </w:r>
      <w:r>
        <w:rPr>
          <w:b/>
        </w:rPr>
        <w:t>«</w:t>
      </w:r>
      <w:r w:rsidR="00A71ED5" w:rsidRPr="00025A26">
        <w:rPr>
          <w:b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>
        <w:rPr>
          <w:b/>
        </w:rPr>
        <w:t>»</w:t>
      </w:r>
    </w:p>
    <w:p w:rsidR="00A71ED5" w:rsidRDefault="00025A26" w:rsidP="00A71ED5">
      <w:pPr>
        <w:tabs>
          <w:tab w:val="left" w:pos="709"/>
        </w:tabs>
      </w:pPr>
      <w:r>
        <w:tab/>
      </w:r>
      <w:r w:rsidR="00A71ED5">
        <w:t>С 1 сентября 2025 г. вводятся новые требования к режиму труда и отдыха педагогических и иных работников образовательных организаций.</w:t>
      </w:r>
    </w:p>
    <w:p w:rsidR="00A71ED5" w:rsidRDefault="00025A26" w:rsidP="00A71ED5">
      <w:pPr>
        <w:tabs>
          <w:tab w:val="left" w:pos="709"/>
        </w:tabs>
      </w:pPr>
      <w:r>
        <w:tab/>
      </w:r>
      <w:proofErr w:type="spellStart"/>
      <w:r w:rsidR="00A71ED5">
        <w:t>Минпросвещения</w:t>
      </w:r>
      <w:proofErr w:type="spellEnd"/>
      <w:r w:rsidR="00A71ED5">
        <w:t xml:space="preserve"> утвердило особенности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</w:t>
      </w:r>
      <w:proofErr w:type="spellStart"/>
      <w:r w:rsidR="00A71ED5">
        <w:t>профобучения</w:t>
      </w:r>
      <w:proofErr w:type="spellEnd"/>
      <w:r w:rsidR="00A71ED5">
        <w:t>.</w:t>
      </w:r>
    </w:p>
    <w:p w:rsidR="00A71ED5" w:rsidRDefault="00025A26" w:rsidP="00A71ED5">
      <w:pPr>
        <w:tabs>
          <w:tab w:val="left" w:pos="709"/>
        </w:tabs>
      </w:pPr>
      <w:r>
        <w:tab/>
      </w:r>
      <w:r w:rsidR="00A71ED5">
        <w:t xml:space="preserve">В частности, оговорены разделение рабочего дня на части, режим рабочего времени в каникулярное время и в периоды отмены (приостановки) занятий. Указаны виды работ, входящих в должностные обязанности педагогов (в т. ч. подготовка к осуществлению образовательной деятельности, ведение журнала и дневников обучающихся, участие в педсоветах, </w:t>
      </w:r>
      <w:r w:rsidR="00A71ED5">
        <w:lastRenderedPageBreak/>
        <w:t>методическая, диагностическая и консультативная помощь родителям, кратковременные дежурства). Перечислены виды дополнительной работы, осуществляемой с письменного согласия за дополнительную плату (в т. ч. классное руководство, проверка письменных работ, заведование учебными кабинетами).</w:t>
      </w:r>
    </w:p>
    <w:p w:rsidR="00A71ED5" w:rsidRDefault="00025A26" w:rsidP="00A71ED5">
      <w:pPr>
        <w:tabs>
          <w:tab w:val="left" w:pos="709"/>
        </w:tabs>
      </w:pPr>
      <w:r>
        <w:tab/>
      </w:r>
      <w:r w:rsidR="00A71ED5">
        <w:t>Приказ вступает в силу с 1 сентября 2025 г. и действует до 1 сентября 2031 г.</w:t>
      </w:r>
    </w:p>
    <w:p w:rsidR="00491D6F" w:rsidRDefault="00491D6F" w:rsidP="00D35FA5">
      <w:pPr>
        <w:tabs>
          <w:tab w:val="left" w:pos="709"/>
        </w:tabs>
      </w:pPr>
    </w:p>
    <w:p w:rsidR="002127F4" w:rsidRPr="0092681C" w:rsidRDefault="00025A26" w:rsidP="002127F4">
      <w:pPr>
        <w:tabs>
          <w:tab w:val="left" w:pos="709"/>
        </w:tabs>
        <w:rPr>
          <w:b/>
        </w:rPr>
      </w:pPr>
      <w:r>
        <w:tab/>
      </w:r>
      <w:r w:rsidR="002127F4" w:rsidRPr="0092681C">
        <w:rPr>
          <w:b/>
        </w:rPr>
        <w:t xml:space="preserve">Приказ Министерства просвещения Российской Федерации от 4 апреля 2025 г. </w:t>
      </w:r>
      <w:r w:rsidR="0092681C">
        <w:rPr>
          <w:b/>
        </w:rPr>
        <w:t>№</w:t>
      </w:r>
      <w:r w:rsidR="002127F4" w:rsidRPr="0092681C">
        <w:rPr>
          <w:b/>
        </w:rPr>
        <w:t xml:space="preserve"> 269 </w:t>
      </w:r>
      <w:r w:rsidR="0092681C">
        <w:rPr>
          <w:b/>
        </w:rPr>
        <w:t>«</w:t>
      </w:r>
      <w:r w:rsidR="002127F4" w:rsidRPr="0092681C">
        <w:rPr>
          <w:b/>
        </w:rPr>
        <w:t>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92681C">
        <w:rPr>
          <w:b/>
        </w:rPr>
        <w:t>»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О продолжительности рабочего времени и учебной нагрузке педагогов.</w:t>
      </w:r>
    </w:p>
    <w:p w:rsidR="002127F4" w:rsidRDefault="0092681C" w:rsidP="002127F4">
      <w:pPr>
        <w:tabs>
          <w:tab w:val="left" w:pos="709"/>
        </w:tabs>
      </w:pPr>
      <w:r>
        <w:tab/>
      </w:r>
      <w:proofErr w:type="spellStart"/>
      <w:r w:rsidR="002127F4">
        <w:t>Минпросвещения</w:t>
      </w:r>
      <w:proofErr w:type="spellEnd"/>
      <w:r w:rsidR="002127F4">
        <w:t xml:space="preserve"> установило продолжительность рабочего времени педагогов исходя из сокращенной нормы - не более 36 часов в неделю. Речь идет о педагогических работниках организаций, осуществляющих образовательную деятельность по основным и дополнительным общеобразовательным программам, основным программам среднего профобразования и соответствующим дополнительным профессиональным программам, основным программам </w:t>
      </w:r>
      <w:proofErr w:type="spellStart"/>
      <w:r w:rsidR="002127F4">
        <w:t>профобучения</w:t>
      </w:r>
      <w:proofErr w:type="spellEnd"/>
      <w:r w:rsidR="002127F4">
        <w:t>.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При этом в зависимости от должности и (или) специальности педагогам может быть установлена другая продолжительность рабочего времени или нормы часов педагогической работы за ставку зарплаты: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- старшим воспитателям - 30 часов в неделю;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- учителям-дефектологам и учителям-логопедам - 20 часов в неделю;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- музыкальным руководителям и концертмейстерам - 24 часа в неделю;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- воспитателям, осуществляющим обучение, воспитание, присмотр и уход за лицами с ограниченными возможностями здоровья - 25 часов в неделю.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Также утвержден порядок определения оговариваемой в трудовом договоре учебной нагрузки вышеуказанных работников. Установлены основания изменения и случаи введения верхнего предела указанной нагрузки.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Приказ вступает в силу с 1 сентября 2025 г. и действует до 1 сентября 2031 г.</w:t>
      </w:r>
    </w:p>
    <w:p w:rsidR="00491D6F" w:rsidRDefault="00491D6F" w:rsidP="00D35FA5">
      <w:pPr>
        <w:tabs>
          <w:tab w:val="left" w:pos="709"/>
        </w:tabs>
      </w:pPr>
    </w:p>
    <w:p w:rsidR="00A71ED5" w:rsidRPr="0092681C" w:rsidRDefault="0092681C" w:rsidP="00A71ED5">
      <w:pPr>
        <w:tabs>
          <w:tab w:val="left" w:pos="709"/>
        </w:tabs>
        <w:rPr>
          <w:b/>
        </w:rPr>
      </w:pPr>
      <w:r>
        <w:lastRenderedPageBreak/>
        <w:tab/>
      </w:r>
      <w:r w:rsidR="00A71ED5" w:rsidRPr="0092681C">
        <w:rPr>
          <w:b/>
        </w:rPr>
        <w:t xml:space="preserve">Приказ Министерства науки и высшего образования Российской Федерации и Министерства просвещения Российской Федерации от 11 апреля 2025 г. </w:t>
      </w:r>
      <w:r>
        <w:rPr>
          <w:b/>
        </w:rPr>
        <w:t>№</w:t>
      </w:r>
      <w:r w:rsidR="00A71ED5" w:rsidRPr="0092681C">
        <w:rPr>
          <w:b/>
        </w:rPr>
        <w:t xml:space="preserve"> 332/283 </w:t>
      </w:r>
      <w:r>
        <w:rPr>
          <w:b/>
        </w:rPr>
        <w:t>«</w:t>
      </w:r>
      <w:r w:rsidR="00A71ED5" w:rsidRPr="0092681C">
        <w:rPr>
          <w:b/>
        </w:rPr>
        <w:t xml:space="preserve">О признании утратившим силу приказа Министерства образования и науки Российской Федерации от 11 мая 2016 г. </w:t>
      </w:r>
      <w:r>
        <w:rPr>
          <w:b/>
        </w:rPr>
        <w:t>№</w:t>
      </w:r>
      <w:r w:rsidR="00A71ED5" w:rsidRPr="0092681C">
        <w:rPr>
          <w:b/>
        </w:rPr>
        <w:t xml:space="preserve"> 536 </w:t>
      </w:r>
      <w:r>
        <w:rPr>
          <w:b/>
        </w:rPr>
        <w:t>«</w:t>
      </w:r>
      <w:r w:rsidR="00A71ED5" w:rsidRPr="0092681C">
        <w:rPr>
          <w:b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>
        <w:rPr>
          <w:b/>
        </w:rPr>
        <w:t>»</w:t>
      </w:r>
    </w:p>
    <w:p w:rsidR="00A71ED5" w:rsidRDefault="0092681C" w:rsidP="00A71ED5">
      <w:pPr>
        <w:tabs>
          <w:tab w:val="left" w:pos="709"/>
        </w:tabs>
      </w:pPr>
      <w:r>
        <w:tab/>
      </w:r>
      <w:r w:rsidR="00A71ED5">
        <w:t>Отменят устаревшие особенности режима работы педагогов.</w:t>
      </w:r>
    </w:p>
    <w:p w:rsidR="00A71ED5" w:rsidRDefault="0092681C" w:rsidP="00A71ED5">
      <w:pPr>
        <w:tabs>
          <w:tab w:val="left" w:pos="709"/>
        </w:tabs>
      </w:pPr>
      <w:r>
        <w:tab/>
      </w:r>
      <w:r w:rsidR="00A71ED5">
        <w:t>В рамках "регуляторной гильотины" отменяются особенности режима рабочего времени и времени отдыха педагогов и других работников образовательных организаций. Вместо них устанавливаются новые особенности с разделением по образовательным программам.</w:t>
      </w:r>
    </w:p>
    <w:p w:rsidR="00A71ED5" w:rsidRDefault="0092681C" w:rsidP="00A71ED5">
      <w:pPr>
        <w:tabs>
          <w:tab w:val="left" w:pos="709"/>
        </w:tabs>
      </w:pPr>
      <w:r>
        <w:tab/>
      </w:r>
      <w:r w:rsidR="00A71ED5">
        <w:t>Приказ вступает в силу с 1 сентября 2025 г.</w:t>
      </w:r>
    </w:p>
    <w:p w:rsidR="00A71ED5" w:rsidRDefault="00A71ED5" w:rsidP="00D35FA5">
      <w:pPr>
        <w:tabs>
          <w:tab w:val="left" w:pos="709"/>
        </w:tabs>
      </w:pPr>
    </w:p>
    <w:p w:rsidR="002127F4" w:rsidRPr="0092681C" w:rsidRDefault="0092681C" w:rsidP="002127F4">
      <w:pPr>
        <w:tabs>
          <w:tab w:val="left" w:pos="709"/>
        </w:tabs>
        <w:rPr>
          <w:b/>
        </w:rPr>
      </w:pPr>
      <w:r>
        <w:tab/>
      </w:r>
      <w:r w:rsidR="002127F4" w:rsidRPr="0092681C">
        <w:rPr>
          <w:b/>
        </w:rPr>
        <w:t xml:space="preserve">Приказ Министерства просвещения Российской Федерации и Министерства науки и высшего образования Российской Федерации от 11 апреля 2025 г. </w:t>
      </w:r>
      <w:r>
        <w:rPr>
          <w:b/>
        </w:rPr>
        <w:t>№</w:t>
      </w:r>
      <w:r w:rsidR="002127F4" w:rsidRPr="0092681C">
        <w:rPr>
          <w:b/>
        </w:rPr>
        <w:t xml:space="preserve"> 285/334 </w:t>
      </w:r>
      <w:r>
        <w:rPr>
          <w:b/>
        </w:rPr>
        <w:t>«</w:t>
      </w:r>
      <w:r w:rsidR="002127F4" w:rsidRPr="0092681C">
        <w:rPr>
          <w:b/>
        </w:rPr>
        <w:t xml:space="preserve">О признании утратившими силу приказа Министерства образования и науки Российской Федерации от 22 декабря 2014 г. </w:t>
      </w:r>
      <w:r>
        <w:rPr>
          <w:b/>
        </w:rPr>
        <w:t>№</w:t>
      </w:r>
      <w:r w:rsidR="002127F4" w:rsidRPr="0092681C">
        <w:rPr>
          <w:b/>
        </w:rPr>
        <w:t xml:space="preserve"> 1601 </w:t>
      </w:r>
      <w:r>
        <w:rPr>
          <w:b/>
        </w:rPr>
        <w:t>«</w:t>
      </w:r>
      <w:r w:rsidR="002127F4" w:rsidRPr="0092681C">
        <w:rPr>
          <w:b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>
        <w:rPr>
          <w:b/>
        </w:rPr>
        <w:t>»</w:t>
      </w:r>
      <w:r w:rsidR="002127F4" w:rsidRPr="0092681C">
        <w:rPr>
          <w:b/>
        </w:rPr>
        <w:t xml:space="preserve"> и внесенных в него изменений</w:t>
      </w:r>
      <w:r>
        <w:rPr>
          <w:b/>
        </w:rPr>
        <w:t>»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Приказ 2014 г. о продолжительности рабочего времени педагогических работников утратит силу.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 xml:space="preserve">С 1 сентября 2025 г. утратит </w:t>
      </w:r>
      <w:proofErr w:type="gramStart"/>
      <w:r w:rsidR="002127F4">
        <w:t>силу</w:t>
      </w:r>
      <w:proofErr w:type="gramEnd"/>
      <w:r w:rsidR="002127F4">
        <w:t xml:space="preserve"> изданный в 2014 г. приказ </w:t>
      </w:r>
      <w:proofErr w:type="spellStart"/>
      <w:r w:rsidR="002127F4">
        <w:t>Минобрнауки</w:t>
      </w:r>
      <w:proofErr w:type="spellEnd"/>
      <w:r w:rsidR="002127F4">
        <w:t xml:space="preserve"> о продолжительности рабочего времени педагогических работников и о порядке определения учебной нагрузки, оговариваемой в трудовом договоре.</w:t>
      </w:r>
    </w:p>
    <w:p w:rsidR="002127F4" w:rsidRDefault="0092681C" w:rsidP="002127F4">
      <w:pPr>
        <w:tabs>
          <w:tab w:val="left" w:pos="709"/>
        </w:tabs>
      </w:pPr>
      <w:r>
        <w:tab/>
      </w:r>
      <w:r w:rsidR="002127F4">
        <w:t>В настоящее время вопросами образовательной деятельности ведают Министерство просвещения и Министерство науки и высшего образования. Издаются отдельные приказы для соответствующих педагогических работников.</w:t>
      </w:r>
    </w:p>
    <w:p w:rsidR="004138F1" w:rsidRDefault="004138F1" w:rsidP="002127F4">
      <w:pPr>
        <w:tabs>
          <w:tab w:val="left" w:pos="709"/>
        </w:tabs>
      </w:pPr>
    </w:p>
    <w:p w:rsidR="004138F1" w:rsidRPr="00990357" w:rsidRDefault="0092681C" w:rsidP="004138F1">
      <w:pPr>
        <w:tabs>
          <w:tab w:val="left" w:pos="709"/>
        </w:tabs>
        <w:rPr>
          <w:b/>
        </w:rPr>
      </w:pPr>
      <w:r>
        <w:tab/>
      </w:r>
      <w:r w:rsidR="004138F1" w:rsidRPr="00990357">
        <w:rPr>
          <w:b/>
        </w:rPr>
        <w:t xml:space="preserve">Приказ </w:t>
      </w:r>
      <w:r w:rsidRPr="00990357">
        <w:rPr>
          <w:b/>
        </w:rPr>
        <w:t xml:space="preserve">Министерства просвещения Российской Федерации </w:t>
      </w:r>
      <w:r w:rsidR="004138F1" w:rsidRPr="00990357">
        <w:rPr>
          <w:b/>
        </w:rPr>
        <w:t>от 17</w:t>
      </w:r>
      <w:r w:rsidR="00990357">
        <w:rPr>
          <w:b/>
        </w:rPr>
        <w:t xml:space="preserve"> апреля </w:t>
      </w:r>
      <w:r w:rsidR="004138F1" w:rsidRPr="00990357">
        <w:rPr>
          <w:b/>
        </w:rPr>
        <w:t>2025</w:t>
      </w:r>
      <w:r w:rsidR="00990357">
        <w:rPr>
          <w:b/>
        </w:rPr>
        <w:t xml:space="preserve"> г.</w:t>
      </w:r>
      <w:r w:rsidR="004138F1" w:rsidRPr="00990357">
        <w:rPr>
          <w:b/>
        </w:rPr>
        <w:t xml:space="preserve"> </w:t>
      </w:r>
      <w:r w:rsidR="00990357">
        <w:rPr>
          <w:b/>
        </w:rPr>
        <w:t>№</w:t>
      </w:r>
      <w:r w:rsidR="004138F1" w:rsidRPr="00990357">
        <w:rPr>
          <w:b/>
        </w:rPr>
        <w:t xml:space="preserve"> 315</w:t>
      </w:r>
      <w:r w:rsidRPr="00990357">
        <w:rPr>
          <w:b/>
        </w:rPr>
        <w:t xml:space="preserve"> </w:t>
      </w:r>
      <w:r w:rsidR="00990357">
        <w:rPr>
          <w:b/>
        </w:rPr>
        <w:t>«</w:t>
      </w:r>
      <w:r w:rsidR="004138F1" w:rsidRPr="00990357">
        <w:rPr>
          <w:b/>
        </w:rPr>
        <w:t>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</w:t>
      </w:r>
      <w:r w:rsidR="00990357">
        <w:rPr>
          <w:b/>
        </w:rPr>
        <w:t>»</w:t>
      </w:r>
    </w:p>
    <w:p w:rsidR="004138F1" w:rsidRDefault="00990357" w:rsidP="004138F1">
      <w:pPr>
        <w:tabs>
          <w:tab w:val="left" w:pos="709"/>
        </w:tabs>
      </w:pPr>
      <w:r>
        <w:tab/>
      </w:r>
      <w:r w:rsidR="004138F1">
        <w:t xml:space="preserve">Обновлен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</w:t>
      </w:r>
      <w:r w:rsidR="004138F1">
        <w:lastRenderedPageBreak/>
        <w:t>федеральными государственными образовательными стандартами общего образования</w:t>
      </w:r>
    </w:p>
    <w:p w:rsidR="004138F1" w:rsidRDefault="00990357" w:rsidP="004138F1">
      <w:pPr>
        <w:tabs>
          <w:tab w:val="left" w:pos="709"/>
        </w:tabs>
      </w:pPr>
      <w:r>
        <w:tab/>
      </w:r>
      <w:r w:rsidR="004138F1">
        <w:t xml:space="preserve">Признан утратившим силу приказ </w:t>
      </w:r>
      <w:proofErr w:type="spellStart"/>
      <w:r w:rsidR="004138F1">
        <w:t>Минпросвещения</w:t>
      </w:r>
      <w:proofErr w:type="spellEnd"/>
      <w:r w:rsidR="004138F1">
        <w:t xml:space="preserve"> России от 28.02.2022 N 96, которым утвержден аналогичный перечень.</w:t>
      </w:r>
    </w:p>
    <w:p w:rsidR="00491D6F" w:rsidRDefault="00491D6F" w:rsidP="00D35FA5">
      <w:pPr>
        <w:tabs>
          <w:tab w:val="left" w:pos="709"/>
        </w:tabs>
      </w:pPr>
    </w:p>
    <w:p w:rsidR="00C11EBB" w:rsidRPr="00990357" w:rsidRDefault="00990357" w:rsidP="00C11EBB">
      <w:pPr>
        <w:tabs>
          <w:tab w:val="left" w:pos="709"/>
        </w:tabs>
        <w:rPr>
          <w:b/>
        </w:rPr>
      </w:pPr>
      <w:r>
        <w:tab/>
      </w:r>
      <w:r w:rsidR="00C11EBB" w:rsidRPr="00990357">
        <w:rPr>
          <w:b/>
        </w:rPr>
        <w:t xml:space="preserve">Приказ </w:t>
      </w:r>
      <w:r w:rsidRPr="00990357">
        <w:rPr>
          <w:b/>
        </w:rPr>
        <w:t xml:space="preserve">Министерства науки и высшего образования Российской Федерации </w:t>
      </w:r>
      <w:r w:rsidR="00C11EBB" w:rsidRPr="00990357">
        <w:rPr>
          <w:b/>
        </w:rPr>
        <w:t>от 27</w:t>
      </w:r>
      <w:r w:rsidRPr="00990357">
        <w:rPr>
          <w:b/>
        </w:rPr>
        <w:t xml:space="preserve"> марта </w:t>
      </w:r>
      <w:r w:rsidR="00C11EBB" w:rsidRPr="00990357">
        <w:rPr>
          <w:b/>
        </w:rPr>
        <w:t>2025</w:t>
      </w:r>
      <w:r w:rsidRPr="00990357">
        <w:rPr>
          <w:b/>
        </w:rPr>
        <w:t xml:space="preserve"> г.</w:t>
      </w:r>
      <w:r w:rsidR="00C11EBB" w:rsidRPr="00990357">
        <w:rPr>
          <w:b/>
        </w:rPr>
        <w:t xml:space="preserve"> </w:t>
      </w:r>
      <w:r w:rsidRPr="00990357">
        <w:rPr>
          <w:b/>
        </w:rPr>
        <w:t>№</w:t>
      </w:r>
      <w:r w:rsidR="00C11EBB" w:rsidRPr="00990357">
        <w:rPr>
          <w:b/>
        </w:rPr>
        <w:t xml:space="preserve"> 284</w:t>
      </w:r>
      <w:r w:rsidRPr="00990357">
        <w:rPr>
          <w:b/>
        </w:rPr>
        <w:t xml:space="preserve"> </w:t>
      </w:r>
      <w:r>
        <w:rPr>
          <w:b/>
        </w:rPr>
        <w:t>«</w:t>
      </w:r>
      <w:r w:rsidR="00C11EBB" w:rsidRPr="00990357">
        <w:rPr>
          <w:b/>
        </w:rPr>
        <w:t>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</w:t>
      </w:r>
      <w:r>
        <w:rPr>
          <w:b/>
        </w:rPr>
        <w:t>»</w:t>
      </w:r>
    </w:p>
    <w:p w:rsidR="00C11EBB" w:rsidRDefault="00990357" w:rsidP="00C11EBB">
      <w:pPr>
        <w:tabs>
          <w:tab w:val="left" w:pos="709"/>
        </w:tabs>
      </w:pPr>
      <w:r>
        <w:tab/>
      </w:r>
      <w:r w:rsidR="00C11EBB">
        <w:t xml:space="preserve">Установлен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</w:t>
      </w:r>
    </w:p>
    <w:p w:rsidR="00C11EBB" w:rsidRDefault="00990357" w:rsidP="00C11EBB">
      <w:pPr>
        <w:tabs>
          <w:tab w:val="left" w:pos="709"/>
        </w:tabs>
      </w:pPr>
      <w:r>
        <w:tab/>
      </w:r>
      <w:r w:rsidR="00C11EBB">
        <w:t xml:space="preserve">Меры дисциплинарного взыскания применяются к обучающимся за неисполнение или нарушение устава образовательной организации,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иных локальных нормативных актов по вопросам организации и осуществления образовательной деятельности. </w:t>
      </w:r>
    </w:p>
    <w:p w:rsidR="00C11EBB" w:rsidRDefault="00990357" w:rsidP="00C11EBB">
      <w:pPr>
        <w:tabs>
          <w:tab w:val="left" w:pos="709"/>
        </w:tabs>
      </w:pPr>
      <w:r>
        <w:tab/>
      </w:r>
      <w:r w:rsidR="00C11EBB">
        <w:t xml:space="preserve">За совершение дисциплинарного проступка к обучающемуся могут быть применены замечание, выговор, отчисление из организации, осуществляющей образовательную деятельность. </w:t>
      </w:r>
    </w:p>
    <w:p w:rsidR="00C11EBB" w:rsidRDefault="00990357" w:rsidP="00C11EBB">
      <w:pPr>
        <w:tabs>
          <w:tab w:val="left" w:pos="709"/>
        </w:tabs>
      </w:pPr>
      <w:r>
        <w:tab/>
      </w:r>
      <w:r w:rsidR="00C11EBB">
        <w:t>Настоящий приказ вступает в силу с 1 сентября 2025 года и действует до 1 сентября 2031 года.</w:t>
      </w:r>
    </w:p>
    <w:p w:rsidR="00C11EBB" w:rsidRDefault="00C11EBB" w:rsidP="00D35FA5">
      <w:pPr>
        <w:tabs>
          <w:tab w:val="left" w:pos="709"/>
        </w:tabs>
      </w:pPr>
    </w:p>
    <w:p w:rsidR="00AB1244" w:rsidRPr="00990357" w:rsidRDefault="00990357" w:rsidP="00AB1244">
      <w:pPr>
        <w:tabs>
          <w:tab w:val="left" w:pos="709"/>
        </w:tabs>
        <w:rPr>
          <w:b/>
        </w:rPr>
      </w:pPr>
      <w:r>
        <w:tab/>
      </w:r>
      <w:r w:rsidR="00AB1244" w:rsidRPr="00990357">
        <w:rPr>
          <w:b/>
        </w:rPr>
        <w:t xml:space="preserve">Приказ </w:t>
      </w:r>
      <w:r w:rsidRPr="00990357">
        <w:rPr>
          <w:b/>
        </w:rPr>
        <w:t xml:space="preserve">Министерства науки и высшего образования Российской Федерации </w:t>
      </w:r>
      <w:r w:rsidR="00AB1244" w:rsidRPr="00990357">
        <w:rPr>
          <w:b/>
        </w:rPr>
        <w:t>от 04</w:t>
      </w:r>
      <w:r w:rsidRPr="00990357">
        <w:rPr>
          <w:b/>
        </w:rPr>
        <w:t xml:space="preserve"> апреля </w:t>
      </w:r>
      <w:r w:rsidR="00AB1244" w:rsidRPr="00990357">
        <w:rPr>
          <w:b/>
        </w:rPr>
        <w:t>2025</w:t>
      </w:r>
      <w:r w:rsidRPr="00990357">
        <w:rPr>
          <w:b/>
        </w:rPr>
        <w:t xml:space="preserve"> г.</w:t>
      </w:r>
      <w:r w:rsidR="00AB1244" w:rsidRPr="00990357">
        <w:rPr>
          <w:b/>
        </w:rPr>
        <w:t xml:space="preserve"> </w:t>
      </w:r>
      <w:r w:rsidRPr="00990357">
        <w:rPr>
          <w:b/>
        </w:rPr>
        <w:t>№</w:t>
      </w:r>
      <w:r w:rsidR="00AB1244" w:rsidRPr="00990357">
        <w:rPr>
          <w:b/>
        </w:rPr>
        <w:t xml:space="preserve"> 303</w:t>
      </w:r>
      <w:r w:rsidRPr="00990357">
        <w:rPr>
          <w:b/>
        </w:rPr>
        <w:t xml:space="preserve"> </w:t>
      </w:r>
      <w:r>
        <w:rPr>
          <w:b/>
        </w:rPr>
        <w:t>«</w:t>
      </w:r>
      <w:r w:rsidR="00AB1244" w:rsidRPr="00990357">
        <w:rPr>
          <w:b/>
        </w:rPr>
        <w:t>Об утверждении Порядка и оснований предоставления академического отпуска обучающимся</w:t>
      </w:r>
      <w:r>
        <w:rPr>
          <w:b/>
        </w:rPr>
        <w:t>»</w:t>
      </w:r>
    </w:p>
    <w:p w:rsidR="00AB1244" w:rsidRDefault="00990357" w:rsidP="00AB1244">
      <w:pPr>
        <w:tabs>
          <w:tab w:val="left" w:pos="709"/>
        </w:tabs>
      </w:pPr>
      <w:r>
        <w:tab/>
      </w:r>
      <w:r w:rsidR="00AB1244">
        <w:t xml:space="preserve">С 1 сентября 2025 года будет действовать новый порядок предоставления академического отпуска обучающимся </w:t>
      </w:r>
    </w:p>
    <w:p w:rsidR="00AB1244" w:rsidRDefault="00990357" w:rsidP="00AB1244">
      <w:pPr>
        <w:tabs>
          <w:tab w:val="left" w:pos="709"/>
        </w:tabs>
      </w:pPr>
      <w:r>
        <w:tab/>
      </w:r>
      <w:r w:rsidR="00AB1244">
        <w:t xml:space="preserve">Установлено, что академический отпуск предоставляется обучающимся по образовательным программам среднего профессионального или высшего образования в связи с временной невозможностью освоения ими образовательной программы в образовательной организации, в случае призыва на военную службу или заключения контракта о прохождении военной службы, по медицинским показаниям, а также в иных исключительных случаях, в том числе в связи со стихийными бедствиями, по семейным обстоятельствам. </w:t>
      </w:r>
    </w:p>
    <w:p w:rsidR="00AB1244" w:rsidRDefault="00990357" w:rsidP="00AB1244">
      <w:pPr>
        <w:tabs>
          <w:tab w:val="left" w:pos="709"/>
        </w:tabs>
      </w:pPr>
      <w:r>
        <w:tab/>
      </w:r>
      <w:r w:rsidR="00AB1244">
        <w:t xml:space="preserve">Его продолжительность единовременно не может превышать 12 календарных месяцев. Исключение составляет академический отпуск в связи с прохождением военной службы или по медицинским показаниям - его срок не может превышать 2 года. Количество предоставляемых обучающемуся в период обучения академических отпусков не ограничено. </w:t>
      </w:r>
    </w:p>
    <w:p w:rsidR="00AB1244" w:rsidRDefault="00990357" w:rsidP="00AB1244">
      <w:pPr>
        <w:tabs>
          <w:tab w:val="left" w:pos="709"/>
        </w:tabs>
      </w:pPr>
      <w:r>
        <w:lastRenderedPageBreak/>
        <w:tab/>
      </w:r>
      <w:r w:rsidR="00AB1244">
        <w:t xml:space="preserve">Настоящий приказ будет действовать до 1 сентября 2031 года. Утратит силу приказ </w:t>
      </w:r>
      <w:proofErr w:type="spellStart"/>
      <w:r w:rsidR="00AB1244">
        <w:t>Минобрнауки</w:t>
      </w:r>
      <w:proofErr w:type="spellEnd"/>
      <w:r w:rsidR="00AB1244">
        <w:t xml:space="preserve"> России от 13 июня 2013 года N 455 "Об утверждении Порядка и оснований предоставления академического отпуска обучающимся".</w:t>
      </w:r>
    </w:p>
    <w:p w:rsidR="00AB1244" w:rsidRDefault="00AB1244" w:rsidP="00D35FA5">
      <w:pPr>
        <w:tabs>
          <w:tab w:val="left" w:pos="709"/>
        </w:tabs>
      </w:pPr>
    </w:p>
    <w:p w:rsidR="00A71ED5" w:rsidRPr="00E2248D" w:rsidRDefault="00990357" w:rsidP="00A71ED5">
      <w:pPr>
        <w:tabs>
          <w:tab w:val="left" w:pos="709"/>
        </w:tabs>
        <w:rPr>
          <w:b/>
        </w:rPr>
      </w:pPr>
      <w:r>
        <w:tab/>
      </w:r>
      <w:r w:rsidR="00A71ED5" w:rsidRPr="00E2248D">
        <w:rPr>
          <w:b/>
        </w:rPr>
        <w:t xml:space="preserve">Приказ Министерства науки и высшего образования Российской Федерации от 8 апреля 2025 г. </w:t>
      </w:r>
      <w:r w:rsidR="00E2248D">
        <w:rPr>
          <w:b/>
        </w:rPr>
        <w:t>№</w:t>
      </w:r>
      <w:r w:rsidR="00A71ED5" w:rsidRPr="00E2248D">
        <w:rPr>
          <w:b/>
        </w:rPr>
        <w:t xml:space="preserve"> 318 </w:t>
      </w:r>
      <w:r w:rsidR="00E2248D">
        <w:rPr>
          <w:b/>
        </w:rPr>
        <w:t>«</w:t>
      </w:r>
      <w:r w:rsidR="00A71ED5" w:rsidRPr="00E2248D">
        <w:rPr>
          <w:b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</w:t>
      </w:r>
      <w:r w:rsidR="00E2248D">
        <w:rPr>
          <w:b/>
        </w:rPr>
        <w:t>»</w:t>
      </w:r>
    </w:p>
    <w:p w:rsidR="00A71ED5" w:rsidRDefault="00E2248D" w:rsidP="00A71ED5">
      <w:pPr>
        <w:tabs>
          <w:tab w:val="left" w:pos="709"/>
        </w:tabs>
      </w:pPr>
      <w:r>
        <w:tab/>
      </w:r>
      <w:r w:rsidR="00A71ED5">
        <w:t>С 1 сентября 2025 г. будут действовать новые особенности режима рабочего времени и времени отдыха преподавателей вузов.</w:t>
      </w:r>
    </w:p>
    <w:p w:rsidR="00A71ED5" w:rsidRDefault="00E2248D" w:rsidP="00A71ED5">
      <w:pPr>
        <w:tabs>
          <w:tab w:val="left" w:pos="709"/>
        </w:tabs>
      </w:pPr>
      <w:r>
        <w:tab/>
      </w:r>
      <w:proofErr w:type="spellStart"/>
      <w:r w:rsidR="00A71ED5">
        <w:t>Минобрнауки</w:t>
      </w:r>
      <w:proofErr w:type="spellEnd"/>
      <w:r w:rsidR="00A71ED5">
        <w:t xml:space="preserve"> определило новые особенности режима рабочего времени и времени отдыха преподавателей вузов.</w:t>
      </w:r>
    </w:p>
    <w:p w:rsidR="00A71ED5" w:rsidRDefault="00E2248D" w:rsidP="00A71ED5">
      <w:pPr>
        <w:tabs>
          <w:tab w:val="left" w:pos="709"/>
        </w:tabs>
      </w:pPr>
      <w:r>
        <w:tab/>
      </w:r>
      <w:r w:rsidR="00A71ED5">
        <w:t>В частности, предусмотрены разделение рабочего дня на части, режим рабочего времени в каникулярное время и в периоды отмены (приостановки) занятий.</w:t>
      </w:r>
    </w:p>
    <w:p w:rsidR="00A71ED5" w:rsidRDefault="00E2248D" w:rsidP="00A71ED5">
      <w:pPr>
        <w:tabs>
          <w:tab w:val="left" w:pos="709"/>
        </w:tabs>
      </w:pPr>
      <w:r>
        <w:tab/>
      </w:r>
      <w:r w:rsidR="00A71ED5">
        <w:t>Учтена новая номенклатура должностей педагогических работников и руководителей образовательных организаций.</w:t>
      </w:r>
    </w:p>
    <w:p w:rsidR="00A71ED5" w:rsidRDefault="00E2248D" w:rsidP="00A71ED5">
      <w:pPr>
        <w:tabs>
          <w:tab w:val="left" w:pos="709"/>
        </w:tabs>
      </w:pPr>
      <w:r>
        <w:tab/>
      </w:r>
      <w:r w:rsidR="00A71ED5">
        <w:t>Приказ вступает в силу с 1 сентября 2025 г. и действует до 1 сентября 2030 г.</w:t>
      </w:r>
    </w:p>
    <w:p w:rsidR="00491D6F" w:rsidRDefault="00491D6F" w:rsidP="00D35FA5">
      <w:pPr>
        <w:tabs>
          <w:tab w:val="left" w:pos="709"/>
        </w:tabs>
      </w:pPr>
    </w:p>
    <w:p w:rsidR="00AB1244" w:rsidRPr="00FF1E58" w:rsidRDefault="00E2248D" w:rsidP="00AB1244">
      <w:pPr>
        <w:tabs>
          <w:tab w:val="left" w:pos="709"/>
        </w:tabs>
        <w:rPr>
          <w:b/>
        </w:rPr>
      </w:pPr>
      <w:r>
        <w:tab/>
      </w:r>
      <w:r w:rsidR="00AB1244" w:rsidRPr="00FF1E58">
        <w:rPr>
          <w:b/>
        </w:rPr>
        <w:t xml:space="preserve">Приказ </w:t>
      </w:r>
      <w:r w:rsidRPr="00FF1E58">
        <w:rPr>
          <w:b/>
        </w:rPr>
        <w:t xml:space="preserve">Министерства науки и высшего образования Российской Федерации </w:t>
      </w:r>
      <w:r w:rsidR="00AB1244" w:rsidRPr="00FF1E58">
        <w:rPr>
          <w:b/>
        </w:rPr>
        <w:t>от 11</w:t>
      </w:r>
      <w:r w:rsidR="00FF1E58">
        <w:rPr>
          <w:b/>
        </w:rPr>
        <w:t xml:space="preserve"> апреля </w:t>
      </w:r>
      <w:r w:rsidR="00AB1244" w:rsidRPr="00FF1E58">
        <w:rPr>
          <w:b/>
        </w:rPr>
        <w:t>2025</w:t>
      </w:r>
      <w:r w:rsidR="00FF1E58">
        <w:rPr>
          <w:b/>
        </w:rPr>
        <w:t xml:space="preserve"> г.</w:t>
      </w:r>
      <w:r w:rsidR="00AB1244" w:rsidRPr="00FF1E58">
        <w:rPr>
          <w:b/>
        </w:rPr>
        <w:t xml:space="preserve"> </w:t>
      </w:r>
      <w:r w:rsidR="00FF1E58">
        <w:rPr>
          <w:b/>
        </w:rPr>
        <w:t>№</w:t>
      </w:r>
      <w:r w:rsidR="00AB1244" w:rsidRPr="00FF1E58">
        <w:rPr>
          <w:b/>
        </w:rPr>
        <w:t xml:space="preserve"> 335</w:t>
      </w:r>
      <w:r w:rsidRPr="00FF1E58">
        <w:rPr>
          <w:b/>
        </w:rPr>
        <w:t xml:space="preserve"> </w:t>
      </w:r>
      <w:r w:rsidR="00FF1E58">
        <w:rPr>
          <w:b/>
        </w:rPr>
        <w:t>«</w:t>
      </w:r>
      <w:r w:rsidR="00AB1244" w:rsidRPr="00FF1E58">
        <w:rPr>
          <w:b/>
        </w:rPr>
        <w:t>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</w:t>
      </w:r>
      <w:r w:rsidR="00FF1E58">
        <w:rPr>
          <w:b/>
        </w:rPr>
        <w:t>»</w:t>
      </w:r>
    </w:p>
    <w:p w:rsidR="00AB1244" w:rsidRDefault="00FF1E58" w:rsidP="00AB1244">
      <w:pPr>
        <w:tabs>
          <w:tab w:val="left" w:pos="709"/>
        </w:tabs>
      </w:pPr>
      <w:r>
        <w:tab/>
      </w:r>
      <w:r w:rsidR="00AB1244">
        <w:t xml:space="preserve">Установлена продолжительность рабочего времени педагогических работников, отнесенных к профессорско-преподавательскому составу </w:t>
      </w:r>
    </w:p>
    <w:p w:rsidR="00AB1244" w:rsidRDefault="00FF1E58" w:rsidP="00AB1244">
      <w:pPr>
        <w:tabs>
          <w:tab w:val="left" w:pos="709"/>
        </w:tabs>
      </w:pPr>
      <w:r>
        <w:tab/>
      </w:r>
      <w:r w:rsidR="00AB1244">
        <w:t xml:space="preserve">Закреплено, что продолжительность рабочего времени педагогических работников, отнесенных к профессорско-преподавательскому составу, составляет 36 часов в неделю. </w:t>
      </w:r>
    </w:p>
    <w:p w:rsidR="00AB1244" w:rsidRDefault="00FF1E58" w:rsidP="00AB1244">
      <w:pPr>
        <w:tabs>
          <w:tab w:val="left" w:pos="709"/>
        </w:tabs>
      </w:pPr>
      <w:r>
        <w:tab/>
      </w:r>
      <w:r w:rsidR="00AB1244">
        <w:t xml:space="preserve">Также утвержден порядок определения учебной нагрузки указанных педагогических работников, оговариваемой в трудовом договоре, основания ее изменения и случаи установления верхнего предела учебной нагрузки. </w:t>
      </w:r>
    </w:p>
    <w:p w:rsidR="00491D6F" w:rsidRDefault="00FF1E58" w:rsidP="00AB1244">
      <w:pPr>
        <w:tabs>
          <w:tab w:val="left" w:pos="709"/>
        </w:tabs>
      </w:pPr>
      <w:r>
        <w:tab/>
      </w:r>
      <w:r w:rsidR="00AB1244">
        <w:t>Настоящий приказ вступает в силу с 1 сентября 2025 года и действует до 1 сентября 2031 года.</w:t>
      </w:r>
    </w:p>
    <w:p w:rsidR="00491D6F" w:rsidRDefault="00491D6F" w:rsidP="00D35FA5">
      <w:pPr>
        <w:tabs>
          <w:tab w:val="left" w:pos="709"/>
        </w:tabs>
      </w:pPr>
    </w:p>
    <w:p w:rsidR="00322C9B" w:rsidRPr="00FF1E58" w:rsidRDefault="00FF1E58" w:rsidP="00322C9B">
      <w:pPr>
        <w:tabs>
          <w:tab w:val="left" w:pos="709"/>
        </w:tabs>
        <w:rPr>
          <w:b/>
        </w:rPr>
      </w:pPr>
      <w:r>
        <w:tab/>
      </w:r>
      <w:r w:rsidR="00322C9B" w:rsidRPr="00FF1E58">
        <w:rPr>
          <w:b/>
        </w:rPr>
        <w:t xml:space="preserve">Приказ </w:t>
      </w:r>
      <w:r w:rsidRPr="00FF1E58">
        <w:rPr>
          <w:b/>
        </w:rPr>
        <w:t xml:space="preserve">Министерства науки и высшего образования Российской Федерации </w:t>
      </w:r>
      <w:r w:rsidR="00322C9B" w:rsidRPr="00FF1E58">
        <w:rPr>
          <w:b/>
        </w:rPr>
        <w:t>от 18</w:t>
      </w:r>
      <w:r>
        <w:rPr>
          <w:b/>
        </w:rPr>
        <w:t xml:space="preserve"> апреля </w:t>
      </w:r>
      <w:r w:rsidR="00322C9B" w:rsidRPr="00FF1E58">
        <w:rPr>
          <w:b/>
        </w:rPr>
        <w:t>2025</w:t>
      </w:r>
      <w:r>
        <w:rPr>
          <w:b/>
        </w:rPr>
        <w:t xml:space="preserve"> г.</w:t>
      </w:r>
      <w:r w:rsidR="00322C9B" w:rsidRPr="00FF1E58">
        <w:rPr>
          <w:b/>
        </w:rPr>
        <w:t xml:space="preserve"> </w:t>
      </w:r>
      <w:r>
        <w:rPr>
          <w:b/>
        </w:rPr>
        <w:t>№</w:t>
      </w:r>
      <w:r w:rsidR="00322C9B" w:rsidRPr="00FF1E58">
        <w:rPr>
          <w:b/>
        </w:rPr>
        <w:t xml:space="preserve"> 366</w:t>
      </w:r>
      <w:r w:rsidRPr="00FF1E58">
        <w:rPr>
          <w:b/>
        </w:rPr>
        <w:t xml:space="preserve"> </w:t>
      </w:r>
      <w:r>
        <w:rPr>
          <w:b/>
        </w:rPr>
        <w:t>«</w:t>
      </w:r>
      <w:r w:rsidR="00322C9B" w:rsidRPr="00FF1E58">
        <w:rPr>
          <w:b/>
        </w:rPr>
        <w:t xml:space="preserve">Об утверждении Порядка приема на обучение по образовательным программам высшего образования - </w:t>
      </w:r>
      <w:r w:rsidR="00322C9B" w:rsidRPr="00FF1E58">
        <w:rPr>
          <w:b/>
        </w:rPr>
        <w:lastRenderedPageBreak/>
        <w:t>программам подготовки научных и научно-педагогических кадров в аспирантуре</w:t>
      </w:r>
      <w:r>
        <w:rPr>
          <w:b/>
        </w:rPr>
        <w:t>»</w:t>
      </w:r>
    </w:p>
    <w:p w:rsidR="00322C9B" w:rsidRDefault="00FF1E58" w:rsidP="00322C9B">
      <w:pPr>
        <w:tabs>
          <w:tab w:val="left" w:pos="709"/>
        </w:tabs>
      </w:pPr>
      <w:r>
        <w:tab/>
      </w:r>
      <w:r w:rsidR="00322C9B">
        <w:t>Утвержден обновленный Порядок приема на обучение по образовательным программам высшего образования - программам подготовки научных и научно-педагогических кадров в аспирантуре</w:t>
      </w:r>
    </w:p>
    <w:p w:rsidR="00322C9B" w:rsidRDefault="00FF1E58" w:rsidP="00322C9B">
      <w:pPr>
        <w:tabs>
          <w:tab w:val="left" w:pos="709"/>
        </w:tabs>
      </w:pPr>
      <w:r>
        <w:tab/>
      </w:r>
      <w:r w:rsidR="00322C9B">
        <w:t>Документ устанавливает порядок приема на обучение по программам подготовки научных и научно-педагогических кадров в аспирантуре граждан РФ, иностранных граждан и лиц без гражданства.</w:t>
      </w:r>
    </w:p>
    <w:p w:rsidR="00322C9B" w:rsidRDefault="00FF1E58" w:rsidP="00322C9B">
      <w:pPr>
        <w:tabs>
          <w:tab w:val="left" w:pos="709"/>
        </w:tabs>
      </w:pPr>
      <w:r>
        <w:tab/>
      </w:r>
      <w:r w:rsidR="00322C9B">
        <w:t>Организация, осуществляющая образовательную деятельность, объявляет прием на обучение при наличии лицензии на осуществление образовательной деятельности по соответствующим программам аспирантуры, за исключением случаев, предусмотренных пунктом 40 части 1 статьи 12 Федерального закона от 4 мая 2011 г. N 99-ФЗ "О лицензировании отдельных видов деятельности".</w:t>
      </w:r>
    </w:p>
    <w:p w:rsidR="00322C9B" w:rsidRDefault="00FF1E58" w:rsidP="00322C9B">
      <w:pPr>
        <w:tabs>
          <w:tab w:val="left" w:pos="709"/>
        </w:tabs>
      </w:pPr>
      <w:r>
        <w:tab/>
      </w:r>
      <w:r w:rsidR="00322C9B">
        <w:t>К освоению программ аспирантуры допускаются лица, имеющие образование не ниже высшего (</w:t>
      </w:r>
      <w:proofErr w:type="spellStart"/>
      <w:r w:rsidR="00322C9B">
        <w:t>специалитет</w:t>
      </w:r>
      <w:proofErr w:type="spellEnd"/>
      <w:r w:rsidR="00322C9B">
        <w:t xml:space="preserve"> или магистратура).</w:t>
      </w:r>
    </w:p>
    <w:p w:rsidR="00491D6F" w:rsidRDefault="00FF1E58" w:rsidP="00322C9B">
      <w:pPr>
        <w:tabs>
          <w:tab w:val="left" w:pos="709"/>
        </w:tabs>
      </w:pPr>
      <w:r>
        <w:tab/>
      </w:r>
      <w:r w:rsidR="00322C9B">
        <w:t xml:space="preserve">Настоящий приказ вступает в силу с 1 июня 2025 года и действует до 1 сентября 2029 года. Признаются утратившими силу Приказ </w:t>
      </w:r>
      <w:proofErr w:type="spellStart"/>
      <w:r w:rsidR="00322C9B">
        <w:t>Минобрнауки</w:t>
      </w:r>
      <w:proofErr w:type="spellEnd"/>
      <w:r w:rsidR="00322C9B">
        <w:t xml:space="preserve"> от 6 августа 2021 года N 721, регулирующий аналогичные правоотношения, и изменяющий его акт.</w:t>
      </w:r>
    </w:p>
    <w:p w:rsidR="00491D6F" w:rsidRDefault="00491D6F" w:rsidP="00D35FA5">
      <w:pPr>
        <w:tabs>
          <w:tab w:val="left" w:pos="709"/>
        </w:tabs>
      </w:pPr>
    </w:p>
    <w:p w:rsidR="00A71ED5" w:rsidRPr="00FF1E58" w:rsidRDefault="00FF1E58" w:rsidP="00A71ED5">
      <w:pPr>
        <w:tabs>
          <w:tab w:val="left" w:pos="709"/>
        </w:tabs>
        <w:rPr>
          <w:b/>
        </w:rPr>
      </w:pPr>
      <w:r>
        <w:tab/>
      </w:r>
      <w:r w:rsidR="00A71ED5" w:rsidRPr="00FF1E58">
        <w:rPr>
          <w:b/>
        </w:rPr>
        <w:t xml:space="preserve">Приказ Министерства здравоохранения Российской Федерации от 7 апреля 2025 г. </w:t>
      </w:r>
      <w:r>
        <w:rPr>
          <w:b/>
        </w:rPr>
        <w:t>№</w:t>
      </w:r>
      <w:r w:rsidR="00A71ED5" w:rsidRPr="00FF1E58">
        <w:rPr>
          <w:b/>
        </w:rPr>
        <w:t xml:space="preserve"> 169н </w:t>
      </w:r>
      <w:r>
        <w:rPr>
          <w:b/>
        </w:rPr>
        <w:t>«</w:t>
      </w:r>
      <w:r w:rsidR="00A71ED5" w:rsidRPr="00FF1E58">
        <w:rPr>
          <w:b/>
        </w:rPr>
        <w:t>Об утверждении Порядка организации санаторно-курортного лечения</w:t>
      </w:r>
      <w:r>
        <w:rPr>
          <w:b/>
        </w:rPr>
        <w:t>»</w:t>
      </w:r>
    </w:p>
    <w:p w:rsidR="00A71ED5" w:rsidRDefault="00FF1E58" w:rsidP="00A71ED5">
      <w:pPr>
        <w:tabs>
          <w:tab w:val="left" w:pos="709"/>
        </w:tabs>
      </w:pPr>
      <w:r>
        <w:tab/>
      </w:r>
      <w:r w:rsidR="00A71ED5">
        <w:t>Утверждены новые правила организации санаторно-курортного лечения.</w:t>
      </w:r>
    </w:p>
    <w:p w:rsidR="00A71ED5" w:rsidRDefault="00FF1E58" w:rsidP="00A71ED5">
      <w:pPr>
        <w:tabs>
          <w:tab w:val="left" w:pos="709"/>
        </w:tabs>
      </w:pPr>
      <w:r>
        <w:tab/>
      </w:r>
      <w:r w:rsidR="00A71ED5">
        <w:t>В рамках "регуляторной гильотины" Минздрав обновил порядок организации санаторно-курортного лечения.</w:t>
      </w:r>
    </w:p>
    <w:p w:rsidR="00A71ED5" w:rsidRDefault="00FF1E58" w:rsidP="00A71ED5">
      <w:pPr>
        <w:tabs>
          <w:tab w:val="left" w:pos="709"/>
        </w:tabs>
      </w:pPr>
      <w:r>
        <w:tab/>
      </w:r>
      <w:r w:rsidR="00A71ED5">
        <w:t>Приведены правила организации деятельности, рекомендуемые штатные нормативы и стандарты оснащения санаториев, санаториев-профилакториев, курортных поликлиник, грязелечебниц, бальнеологических лечебниц, санаторных оздоровительных лагерей круглогодичного действия.</w:t>
      </w:r>
    </w:p>
    <w:p w:rsidR="00A71ED5" w:rsidRDefault="00FF1E58" w:rsidP="00A71ED5">
      <w:pPr>
        <w:tabs>
          <w:tab w:val="left" w:pos="709"/>
        </w:tabs>
      </w:pPr>
      <w:r>
        <w:tab/>
      </w:r>
      <w:r w:rsidR="00A71ED5">
        <w:t>Прежние правила утрачивают силу.</w:t>
      </w:r>
    </w:p>
    <w:p w:rsidR="00A71ED5" w:rsidRDefault="00FF1E58" w:rsidP="00A71ED5">
      <w:pPr>
        <w:tabs>
          <w:tab w:val="left" w:pos="709"/>
        </w:tabs>
      </w:pPr>
      <w:r>
        <w:tab/>
      </w:r>
      <w:r w:rsidR="00A71ED5">
        <w:t>Приказ вступает в силу с 1 сентября 2025 г. и действует до 1 сентября 2031 г.</w:t>
      </w:r>
    </w:p>
    <w:p w:rsidR="00A71ED5" w:rsidRDefault="00A71ED5" w:rsidP="00A71ED5">
      <w:pPr>
        <w:tabs>
          <w:tab w:val="left" w:pos="709"/>
        </w:tabs>
      </w:pPr>
    </w:p>
    <w:p w:rsidR="00EC6893" w:rsidRPr="00FF1E58" w:rsidRDefault="00FF1E58" w:rsidP="00EC6893">
      <w:pPr>
        <w:tabs>
          <w:tab w:val="left" w:pos="709"/>
        </w:tabs>
        <w:rPr>
          <w:b/>
        </w:rPr>
      </w:pPr>
      <w:r>
        <w:tab/>
      </w:r>
      <w:r w:rsidR="00EC6893" w:rsidRPr="00FF1E58">
        <w:rPr>
          <w:b/>
        </w:rPr>
        <w:t xml:space="preserve">Приказ Министерства здравоохранения Российской Федерации от 11 апреля 2025 г. </w:t>
      </w:r>
      <w:r>
        <w:rPr>
          <w:b/>
        </w:rPr>
        <w:t>№</w:t>
      </w:r>
      <w:r w:rsidR="00EC6893" w:rsidRPr="00FF1E58">
        <w:rPr>
          <w:b/>
        </w:rPr>
        <w:t xml:space="preserve"> 195н </w:t>
      </w:r>
      <w:r>
        <w:rPr>
          <w:b/>
        </w:rPr>
        <w:t>«</w:t>
      </w:r>
      <w:r w:rsidR="00EC6893" w:rsidRPr="00FF1E58">
        <w:rPr>
          <w:b/>
        </w:rPr>
        <w:t>Об утверждении Порядка проведения экспертизы временной нетрудоспособности</w:t>
      </w:r>
      <w:r>
        <w:rPr>
          <w:b/>
        </w:rPr>
        <w:t>»</w:t>
      </w:r>
    </w:p>
    <w:p w:rsidR="00EC6893" w:rsidRDefault="00FF1E58" w:rsidP="00EC6893">
      <w:pPr>
        <w:tabs>
          <w:tab w:val="left" w:pos="709"/>
        </w:tabs>
      </w:pPr>
      <w:r>
        <w:tab/>
      </w:r>
      <w:r w:rsidR="00EC6893">
        <w:t>Экспертизу временной нетрудоспособности будут проводить по новым правилам.</w:t>
      </w:r>
    </w:p>
    <w:p w:rsidR="00EC6893" w:rsidRDefault="00FF1E58" w:rsidP="00EC6893">
      <w:pPr>
        <w:tabs>
          <w:tab w:val="left" w:pos="709"/>
        </w:tabs>
      </w:pPr>
      <w:r>
        <w:tab/>
      </w:r>
      <w:r w:rsidR="00EC6893">
        <w:t>На период с 1 сентября 2025 г. до 1 сентября 2031 г. установлены новые правила проведения экспертизы временной нетрудоспособности. Они заменят правила 2016 г.</w:t>
      </w:r>
    </w:p>
    <w:p w:rsidR="00EC6893" w:rsidRDefault="00FF1E58" w:rsidP="00EC6893">
      <w:pPr>
        <w:tabs>
          <w:tab w:val="left" w:pos="709"/>
        </w:tabs>
      </w:pPr>
      <w:r>
        <w:lastRenderedPageBreak/>
        <w:tab/>
      </w:r>
      <w:r w:rsidR="00EC6893">
        <w:t>Экспертиза по общему правилу проводится лечащим врачом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 усыновлении ребенка.</w:t>
      </w:r>
    </w:p>
    <w:p w:rsidR="00EC6893" w:rsidRDefault="00FF1E58" w:rsidP="00EC6893">
      <w:pPr>
        <w:tabs>
          <w:tab w:val="left" w:pos="709"/>
        </w:tabs>
      </w:pPr>
      <w:r>
        <w:tab/>
      </w:r>
      <w:r w:rsidR="00EC6893">
        <w:t>Она нужна для 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направлении гражданина на МСЭ.</w:t>
      </w:r>
    </w:p>
    <w:p w:rsidR="00A71ED5" w:rsidRDefault="00A71ED5" w:rsidP="00A71ED5">
      <w:pPr>
        <w:tabs>
          <w:tab w:val="left" w:pos="709"/>
        </w:tabs>
      </w:pPr>
    </w:p>
    <w:p w:rsidR="006821D9" w:rsidRPr="009856AE" w:rsidRDefault="00FF1E58" w:rsidP="006821D9">
      <w:pPr>
        <w:tabs>
          <w:tab w:val="left" w:pos="709"/>
        </w:tabs>
        <w:rPr>
          <w:b/>
        </w:rPr>
      </w:pPr>
      <w:r>
        <w:tab/>
      </w:r>
      <w:r w:rsidR="006821D9" w:rsidRPr="009856AE">
        <w:rPr>
          <w:b/>
        </w:rPr>
        <w:t xml:space="preserve">Приказ Министерства здравоохранения Российской Федерации от 11 апреля 2025 г. </w:t>
      </w:r>
      <w:r w:rsidR="009856AE">
        <w:rPr>
          <w:b/>
        </w:rPr>
        <w:t>№</w:t>
      </w:r>
      <w:r w:rsidR="006821D9" w:rsidRPr="009856AE">
        <w:rPr>
          <w:b/>
        </w:rPr>
        <w:t xml:space="preserve"> 196н </w:t>
      </w:r>
      <w:r w:rsidR="009856AE">
        <w:rPr>
          <w:b/>
        </w:rPr>
        <w:t>«</w:t>
      </w:r>
      <w:r w:rsidR="006821D9" w:rsidRPr="009856AE">
        <w:rPr>
          <w:b/>
        </w:rPr>
        <w:t xml:space="preserve">Об утверждении учетной формы </w:t>
      </w:r>
      <w:r w:rsidR="009856AE">
        <w:rPr>
          <w:b/>
        </w:rPr>
        <w:t>№</w:t>
      </w:r>
      <w:r w:rsidR="006821D9" w:rsidRPr="009856AE">
        <w:rPr>
          <w:b/>
        </w:rPr>
        <w:t xml:space="preserve"> 315-1/у </w:t>
      </w:r>
      <w:r w:rsidR="009856AE">
        <w:rPr>
          <w:b/>
        </w:rPr>
        <w:t>«</w:t>
      </w:r>
      <w:r w:rsidR="006821D9" w:rsidRPr="009856AE">
        <w:rPr>
          <w:b/>
        </w:rPr>
        <w:t>Медицинское заключение о характере полученных повреждений здоровья в результате несчастного случая на производстве и степени их тяжести</w:t>
      </w:r>
      <w:r w:rsidR="009856AE">
        <w:rPr>
          <w:b/>
        </w:rPr>
        <w:t>»</w:t>
      </w:r>
      <w:r w:rsidR="006821D9" w:rsidRPr="009856AE">
        <w:rPr>
          <w:b/>
        </w:rPr>
        <w:t xml:space="preserve">, учетной формы </w:t>
      </w:r>
      <w:r w:rsidR="009856AE">
        <w:rPr>
          <w:b/>
        </w:rPr>
        <w:t>№</w:t>
      </w:r>
      <w:r w:rsidR="006821D9" w:rsidRPr="009856AE">
        <w:rPr>
          <w:b/>
        </w:rPr>
        <w:t xml:space="preserve"> 316-1/у </w:t>
      </w:r>
      <w:r w:rsidR="009856AE">
        <w:rPr>
          <w:b/>
        </w:rPr>
        <w:t>«</w:t>
      </w:r>
      <w:r w:rsidR="006821D9" w:rsidRPr="009856AE">
        <w:rPr>
          <w:b/>
        </w:rPr>
        <w:t>Медицинское заключение об установлении заключительного диагноза пострадавшего в результате несчастного случая на производстве</w:t>
      </w:r>
      <w:r w:rsidR="009856AE">
        <w:rPr>
          <w:b/>
        </w:rPr>
        <w:t>»</w:t>
      </w:r>
    </w:p>
    <w:p w:rsidR="006821D9" w:rsidRDefault="009856AE" w:rsidP="006821D9">
      <w:pPr>
        <w:tabs>
          <w:tab w:val="left" w:pos="709"/>
        </w:tabs>
      </w:pPr>
      <w:r>
        <w:tab/>
      </w:r>
      <w:r w:rsidR="006821D9">
        <w:t>Обновлены формы документов для расследования несчастных случаев на производстве.</w:t>
      </w:r>
    </w:p>
    <w:p w:rsidR="006821D9" w:rsidRDefault="009856AE" w:rsidP="006821D9">
      <w:pPr>
        <w:tabs>
          <w:tab w:val="left" w:pos="709"/>
        </w:tabs>
      </w:pPr>
      <w:r>
        <w:tab/>
      </w:r>
      <w:r w:rsidR="006821D9">
        <w:t xml:space="preserve">С 1 сентября 2025 г. сроком на 6 лет вводится новая форма </w:t>
      </w:r>
      <w:proofErr w:type="spellStart"/>
      <w:r w:rsidR="006821D9">
        <w:t>медзаключения</w:t>
      </w:r>
      <w:proofErr w:type="spellEnd"/>
      <w:r w:rsidR="006821D9">
        <w:t xml:space="preserve"> о характере полученных повреждений здоровья в результате несчастного случая на производстве и степени их тяжести.</w:t>
      </w:r>
    </w:p>
    <w:p w:rsidR="006821D9" w:rsidRDefault="009856AE" w:rsidP="006821D9">
      <w:pPr>
        <w:tabs>
          <w:tab w:val="left" w:pos="709"/>
        </w:tabs>
      </w:pPr>
      <w:r>
        <w:tab/>
      </w:r>
      <w:r w:rsidR="006821D9">
        <w:t xml:space="preserve">Кроме того, вместо справки будут выдавать </w:t>
      </w:r>
      <w:proofErr w:type="spellStart"/>
      <w:r w:rsidR="006821D9">
        <w:t>медзаключение</w:t>
      </w:r>
      <w:proofErr w:type="spellEnd"/>
      <w:r w:rsidR="006821D9">
        <w:t xml:space="preserve"> о заключительном диагнозе пострадавшего от несчастного случая на производстве. Установлена его форма.</w:t>
      </w:r>
    </w:p>
    <w:p w:rsidR="00A71ED5" w:rsidRDefault="00A71ED5" w:rsidP="00A71ED5">
      <w:pPr>
        <w:tabs>
          <w:tab w:val="left" w:pos="709"/>
        </w:tabs>
      </w:pPr>
    </w:p>
    <w:p w:rsidR="00E80228" w:rsidRPr="008B00F7" w:rsidRDefault="009856AE" w:rsidP="00E80228">
      <w:pPr>
        <w:tabs>
          <w:tab w:val="left" w:pos="709"/>
        </w:tabs>
        <w:rPr>
          <w:b/>
        </w:rPr>
      </w:pPr>
      <w:r>
        <w:tab/>
      </w:r>
      <w:r w:rsidR="00E80228" w:rsidRPr="008B00F7">
        <w:rPr>
          <w:b/>
        </w:rPr>
        <w:t xml:space="preserve">Приказ Министерства здравоохранения Российской Федерации от 14 апреля 2025 г. </w:t>
      </w:r>
      <w:r w:rsidR="008B00F7">
        <w:rPr>
          <w:b/>
        </w:rPr>
        <w:t>№</w:t>
      </w:r>
      <w:r w:rsidR="00E80228" w:rsidRPr="008B00F7">
        <w:rPr>
          <w:b/>
        </w:rPr>
        <w:t xml:space="preserve"> 213н </w:t>
      </w:r>
      <w:r w:rsidR="008B00F7">
        <w:rPr>
          <w:b/>
        </w:rPr>
        <w:t>«</w:t>
      </w:r>
      <w:r w:rsidR="00E80228" w:rsidRPr="008B00F7">
        <w:rPr>
          <w:b/>
        </w:rPr>
        <w:t>Об утверждении порядка оказания несовершеннолетним медицинской помощи, в том числе в период обучения и воспитания в образовательных организациях</w:t>
      </w:r>
      <w:r w:rsidR="008B00F7">
        <w:rPr>
          <w:b/>
        </w:rPr>
        <w:t>»</w:t>
      </w:r>
    </w:p>
    <w:p w:rsidR="00E80228" w:rsidRDefault="008B00F7" w:rsidP="00E80228">
      <w:pPr>
        <w:tabs>
          <w:tab w:val="left" w:pos="709"/>
        </w:tabs>
      </w:pPr>
      <w:r>
        <w:tab/>
      </w:r>
      <w:r w:rsidR="00E80228">
        <w:t>Медпомощь несовершеннолетним обучающимся: новый порядок.</w:t>
      </w:r>
    </w:p>
    <w:p w:rsidR="00E80228" w:rsidRDefault="008B00F7" w:rsidP="00E80228">
      <w:pPr>
        <w:tabs>
          <w:tab w:val="left" w:pos="709"/>
        </w:tabs>
      </w:pPr>
      <w:r>
        <w:tab/>
      </w:r>
      <w:r w:rsidR="00E80228">
        <w:t>С 1 сентября 2025 г. сроком на 6 лет вводится новый порядок оказания несовершеннолетним медпомощи, в т. ч. в период обучения и воспитания в образовательных организациях. Он заменит правила 2013 г.</w:t>
      </w:r>
    </w:p>
    <w:p w:rsidR="00E80228" w:rsidRDefault="008B00F7" w:rsidP="00E80228">
      <w:pPr>
        <w:tabs>
          <w:tab w:val="left" w:pos="709"/>
        </w:tabs>
      </w:pPr>
      <w:r>
        <w:tab/>
      </w:r>
      <w:r w:rsidR="00E80228">
        <w:t>Урегулированы вопросы организации медпункта образовательной организации. Рекомендованы штатные нормативы его медработников, установлен стандарт оснащения.</w:t>
      </w:r>
    </w:p>
    <w:p w:rsidR="00453F39" w:rsidRDefault="00453F39" w:rsidP="00A71ED5">
      <w:pPr>
        <w:tabs>
          <w:tab w:val="left" w:pos="709"/>
        </w:tabs>
      </w:pPr>
    </w:p>
    <w:p w:rsidR="00414896" w:rsidRPr="008B00F7" w:rsidRDefault="008B00F7" w:rsidP="00414896">
      <w:pPr>
        <w:tabs>
          <w:tab w:val="left" w:pos="709"/>
        </w:tabs>
        <w:rPr>
          <w:b/>
        </w:rPr>
      </w:pPr>
      <w:r>
        <w:tab/>
      </w:r>
      <w:r w:rsidR="00414896" w:rsidRPr="008B00F7">
        <w:rPr>
          <w:b/>
        </w:rPr>
        <w:t xml:space="preserve">Приказ </w:t>
      </w:r>
      <w:proofErr w:type="spellStart"/>
      <w:r w:rsidR="00414896" w:rsidRPr="008B00F7">
        <w:rPr>
          <w:b/>
        </w:rPr>
        <w:t>Росстандарта</w:t>
      </w:r>
      <w:proofErr w:type="spellEnd"/>
      <w:r w:rsidR="00414896" w:rsidRPr="008B00F7">
        <w:rPr>
          <w:b/>
        </w:rPr>
        <w:t xml:space="preserve"> от 16</w:t>
      </w:r>
      <w:r>
        <w:rPr>
          <w:b/>
        </w:rPr>
        <w:t xml:space="preserve"> мая </w:t>
      </w:r>
      <w:r w:rsidR="00414896" w:rsidRPr="008B00F7">
        <w:rPr>
          <w:b/>
        </w:rPr>
        <w:t>2025</w:t>
      </w:r>
      <w:r>
        <w:rPr>
          <w:b/>
        </w:rPr>
        <w:t xml:space="preserve"> г.</w:t>
      </w:r>
      <w:r w:rsidR="00414896" w:rsidRPr="008B00F7">
        <w:rPr>
          <w:b/>
        </w:rPr>
        <w:t xml:space="preserve"> </w:t>
      </w:r>
      <w:r>
        <w:rPr>
          <w:b/>
        </w:rPr>
        <w:t>№</w:t>
      </w:r>
      <w:r w:rsidR="00414896" w:rsidRPr="008B00F7">
        <w:rPr>
          <w:b/>
        </w:rPr>
        <w:t xml:space="preserve"> 423-ст</w:t>
      </w:r>
      <w:r w:rsidRPr="008B00F7">
        <w:rPr>
          <w:b/>
        </w:rPr>
        <w:t xml:space="preserve"> </w:t>
      </w:r>
      <w:r>
        <w:rPr>
          <w:b/>
        </w:rPr>
        <w:t>«</w:t>
      </w:r>
      <w:r w:rsidR="00414896" w:rsidRPr="008B00F7">
        <w:rPr>
          <w:b/>
        </w:rPr>
        <w:t>Об утверждении Общероссийского классификатора профессий рабочих, должностей служащих и тарифных разрядов ОК 016-2025</w:t>
      </w:r>
      <w:r>
        <w:rPr>
          <w:b/>
        </w:rPr>
        <w:t>»</w:t>
      </w:r>
    </w:p>
    <w:p w:rsidR="00414896" w:rsidRDefault="008B00F7" w:rsidP="00414896">
      <w:pPr>
        <w:tabs>
          <w:tab w:val="left" w:pos="709"/>
        </w:tabs>
      </w:pPr>
      <w:r>
        <w:lastRenderedPageBreak/>
        <w:tab/>
      </w:r>
      <w:r w:rsidR="00414896">
        <w:t>1 января 2026 г. вводится в действие новый Общероссийский классификатор профессий рабочих, должностей служащих и тарифных разрядов ОК 016-2025</w:t>
      </w:r>
    </w:p>
    <w:p w:rsidR="00414896" w:rsidRDefault="008B00F7" w:rsidP="00414896">
      <w:pPr>
        <w:tabs>
          <w:tab w:val="left" w:pos="709"/>
        </w:tabs>
      </w:pPr>
      <w:r>
        <w:tab/>
      </w:r>
      <w:r w:rsidR="00414896">
        <w:t>Настоящий классификатор вводится взамен ОК 016-94.</w:t>
      </w:r>
    </w:p>
    <w:p w:rsidR="00414896" w:rsidRDefault="008B00F7" w:rsidP="00414896">
      <w:pPr>
        <w:tabs>
          <w:tab w:val="left" w:pos="709"/>
        </w:tabs>
      </w:pPr>
      <w:r>
        <w:tab/>
      </w:r>
      <w:r w:rsidR="00414896">
        <w:t>Классификатор предназначен для решения задач, связанных с оценкой численности рабочих и служащих, учетом состава и распределением кадров по категориям персонала, уровню квалификации, степени механизации и условиям труда, вопросами обеспечения занятости, организации заработной платы рабочих и служащих, начисления пенсий, определения дополнительной потребности в кадрах и другими на всех уровнях управления народным хозяйством в условиях автоматизированной обработки информации.</w:t>
      </w:r>
    </w:p>
    <w:p w:rsidR="00414896" w:rsidRDefault="00414896" w:rsidP="00A71ED5">
      <w:pPr>
        <w:tabs>
          <w:tab w:val="left" w:pos="709"/>
        </w:tabs>
      </w:pPr>
    </w:p>
    <w:p w:rsidR="00414896" w:rsidRPr="008B00F7" w:rsidRDefault="008B00F7" w:rsidP="00414896">
      <w:pPr>
        <w:tabs>
          <w:tab w:val="left" w:pos="709"/>
        </w:tabs>
        <w:rPr>
          <w:b/>
        </w:rPr>
      </w:pPr>
      <w:r>
        <w:tab/>
      </w:r>
      <w:r w:rsidR="00414896" w:rsidRPr="008B00F7">
        <w:rPr>
          <w:b/>
        </w:rPr>
        <w:t>Приказ АНО НАРК от 19</w:t>
      </w:r>
      <w:r>
        <w:rPr>
          <w:b/>
        </w:rPr>
        <w:t xml:space="preserve"> мая </w:t>
      </w:r>
      <w:r w:rsidR="00414896" w:rsidRPr="008B00F7">
        <w:rPr>
          <w:b/>
        </w:rPr>
        <w:t>2025</w:t>
      </w:r>
      <w:r>
        <w:rPr>
          <w:b/>
        </w:rPr>
        <w:t xml:space="preserve"> г.</w:t>
      </w:r>
      <w:r w:rsidR="00414896" w:rsidRPr="008B00F7">
        <w:rPr>
          <w:b/>
        </w:rPr>
        <w:t xml:space="preserve"> </w:t>
      </w:r>
      <w:r>
        <w:rPr>
          <w:b/>
        </w:rPr>
        <w:t>№</w:t>
      </w:r>
      <w:r w:rsidR="00414896" w:rsidRPr="008B00F7">
        <w:rPr>
          <w:b/>
        </w:rPr>
        <w:t xml:space="preserve"> 66/25-ПР</w:t>
      </w:r>
      <w:r w:rsidRPr="008B00F7">
        <w:rPr>
          <w:b/>
        </w:rPr>
        <w:t xml:space="preserve"> </w:t>
      </w:r>
      <w:r>
        <w:rPr>
          <w:b/>
        </w:rPr>
        <w:t>«</w:t>
      </w:r>
      <w:r w:rsidR="00414896" w:rsidRPr="008B00F7">
        <w:rPr>
          <w:b/>
        </w:rPr>
        <w:t>Об утверждении наименований квалификаций и требований к квалификациям в сфере образования</w:t>
      </w:r>
      <w:r>
        <w:rPr>
          <w:b/>
        </w:rPr>
        <w:t>»</w:t>
      </w:r>
    </w:p>
    <w:p w:rsidR="00414896" w:rsidRDefault="008B00F7" w:rsidP="00414896">
      <w:pPr>
        <w:tabs>
          <w:tab w:val="left" w:pos="709"/>
        </w:tabs>
      </w:pPr>
      <w:r>
        <w:tab/>
      </w:r>
      <w:r w:rsidR="00414896">
        <w:t>АНО НАРК утверждены наименования квалификаций и требования к квалификациям в сфере образования</w:t>
      </w:r>
    </w:p>
    <w:p w:rsidR="00414896" w:rsidRDefault="008B00F7" w:rsidP="00414896">
      <w:pPr>
        <w:tabs>
          <w:tab w:val="left" w:pos="709"/>
        </w:tabs>
      </w:pPr>
      <w:r>
        <w:tab/>
      </w:r>
      <w:r w:rsidR="00414896">
        <w:t>Соответствующие сведения размещены на сайте https://nark.ru/.</w:t>
      </w:r>
    </w:p>
    <w:p w:rsidR="00A71ED5" w:rsidRDefault="00A71ED5" w:rsidP="00A71ED5">
      <w:pPr>
        <w:tabs>
          <w:tab w:val="left" w:pos="709"/>
        </w:tabs>
      </w:pPr>
    </w:p>
    <w:p w:rsidR="000120BD" w:rsidRPr="008B00F7" w:rsidRDefault="008B00F7" w:rsidP="000120BD">
      <w:pPr>
        <w:tabs>
          <w:tab w:val="left" w:pos="709"/>
        </w:tabs>
        <w:rPr>
          <w:b/>
        </w:rPr>
      </w:pPr>
      <w:r>
        <w:tab/>
      </w:r>
      <w:r w:rsidR="000120BD" w:rsidRPr="008B00F7">
        <w:rPr>
          <w:b/>
        </w:rPr>
        <w:t>Постановление Конституционного Суда РФ от 06</w:t>
      </w:r>
      <w:r>
        <w:rPr>
          <w:b/>
        </w:rPr>
        <w:t xml:space="preserve"> мая </w:t>
      </w:r>
      <w:r w:rsidR="000120BD" w:rsidRPr="008B00F7">
        <w:rPr>
          <w:b/>
        </w:rPr>
        <w:t>2025</w:t>
      </w:r>
      <w:r>
        <w:rPr>
          <w:b/>
        </w:rPr>
        <w:t xml:space="preserve"> г.</w:t>
      </w:r>
      <w:r w:rsidR="000120BD" w:rsidRPr="008B00F7">
        <w:rPr>
          <w:b/>
        </w:rPr>
        <w:t xml:space="preserve"> </w:t>
      </w:r>
      <w:r>
        <w:rPr>
          <w:b/>
        </w:rPr>
        <w:t>№</w:t>
      </w:r>
      <w:r w:rsidR="000120BD" w:rsidRPr="008B00F7">
        <w:rPr>
          <w:b/>
        </w:rPr>
        <w:t xml:space="preserve"> 19-П</w:t>
      </w:r>
      <w:r w:rsidRPr="008B00F7">
        <w:rPr>
          <w:b/>
        </w:rPr>
        <w:t xml:space="preserve"> </w:t>
      </w:r>
      <w:r>
        <w:rPr>
          <w:b/>
        </w:rPr>
        <w:t>«</w:t>
      </w:r>
      <w:r w:rsidR="000120BD" w:rsidRPr="008B00F7">
        <w:rPr>
          <w:b/>
        </w:rPr>
        <w:t>По делу о проверке конституционности статьи 74 и части третьей статьи 389.11 Уголовно-процессуального кодекса Российской Федерации в связи с жалобой гражданина М.С. Жукова</w:t>
      </w:r>
      <w:r>
        <w:rPr>
          <w:b/>
        </w:rPr>
        <w:t>»</w:t>
      </w:r>
    </w:p>
    <w:p w:rsidR="000120BD" w:rsidRDefault="008B00F7" w:rsidP="000120BD">
      <w:pPr>
        <w:tabs>
          <w:tab w:val="left" w:pos="709"/>
        </w:tabs>
      </w:pPr>
      <w:r>
        <w:tab/>
      </w:r>
      <w:r w:rsidR="000120BD">
        <w:t xml:space="preserve">Суд апелляционной инстанции не вправе уклониться от самостоятельной проверки и оценки, в том числе с опорой на материалы служебной проверки, указанных в апелляционной жалобе доводов о нарушениях, допущенных при составлении протокола судебного заседания суда первой инстанции </w:t>
      </w:r>
    </w:p>
    <w:p w:rsidR="000120BD" w:rsidRDefault="008B00F7" w:rsidP="000120BD">
      <w:pPr>
        <w:tabs>
          <w:tab w:val="left" w:pos="709"/>
        </w:tabs>
      </w:pPr>
      <w:r>
        <w:tab/>
      </w:r>
      <w:r w:rsidR="000120BD">
        <w:t xml:space="preserve">Не противоречащими Конституции РФ признаны взаимосвязанные положения статьи 74 и части третьей статьи 389.11 УПК РФ, поскольку по своему конституционно-правовому смыслу в системе действующего правового регулирования они: </w:t>
      </w:r>
    </w:p>
    <w:p w:rsidR="000120BD" w:rsidRDefault="008B00F7" w:rsidP="000120BD">
      <w:pPr>
        <w:tabs>
          <w:tab w:val="left" w:pos="709"/>
        </w:tabs>
      </w:pPr>
      <w:r>
        <w:tab/>
      </w:r>
      <w:r w:rsidR="000120BD">
        <w:t xml:space="preserve">не допускают возвращения судом апелляционной инстанции уголовного дела в суд первой инстанции в целях проверки наличия или отсутствия нарушений уголовно-процессуального закона при составлении протокола судебного заседания, что не исключает инициирования судом апелляционной инстанции служебной проверки в суде первой инстанции в части выяснения фактических обстоятельств составления протокола судебного заседания; </w:t>
      </w:r>
    </w:p>
    <w:p w:rsidR="000120BD" w:rsidRDefault="008B00F7" w:rsidP="000120BD">
      <w:pPr>
        <w:tabs>
          <w:tab w:val="left" w:pos="709"/>
        </w:tabs>
      </w:pPr>
      <w:r>
        <w:tab/>
      </w:r>
      <w:r w:rsidR="000120BD">
        <w:t xml:space="preserve">предполагают исследование материалов проведенной служебной проверки в судебном заседании суда апелляционной инстанции с соблюдением принципов непосредственности и устности при оценке относимости, допустимости и достоверности протокола судебного заседания. </w:t>
      </w:r>
    </w:p>
    <w:p w:rsidR="000120BD" w:rsidRDefault="008B00F7" w:rsidP="000120BD">
      <w:pPr>
        <w:tabs>
          <w:tab w:val="left" w:pos="709"/>
        </w:tabs>
      </w:pPr>
      <w:r>
        <w:tab/>
      </w:r>
      <w:r w:rsidR="000120BD">
        <w:t xml:space="preserve">Конституционный Суд отметил, в частности, что направление судом апелляционной инстанции запроса в суд первой инстанции для получения </w:t>
      </w:r>
      <w:r w:rsidR="000120BD">
        <w:lastRenderedPageBreak/>
        <w:t xml:space="preserve">заключения служебной проверки (притом что уголовное дело остается в производстве суда апелляционной инстанции и к протоколам может быть обеспечен доступ в электронном виде) не нарушает принципа </w:t>
      </w:r>
      <w:proofErr w:type="spellStart"/>
      <w:r w:rsidR="000120BD">
        <w:t>инстанционности</w:t>
      </w:r>
      <w:proofErr w:type="spellEnd"/>
      <w:r w:rsidR="000120BD">
        <w:t xml:space="preserve"> и не порождает рисков коррекции в нижестоящем суде документов, правомерность и содержание которых подлежат оценке судом вышестоящей инстанции, а также позволяет получить дополнительное средство проверки обстоятельств ведения, составления (оформления) и подписания протокола судебного заседания в случаях, когда имеющимися средствами (например, аудиозаписью) сделать это невозможно. </w:t>
      </w:r>
    </w:p>
    <w:p w:rsidR="000120BD" w:rsidRDefault="008B00F7" w:rsidP="000120BD">
      <w:pPr>
        <w:tabs>
          <w:tab w:val="left" w:pos="709"/>
        </w:tabs>
      </w:pPr>
      <w:r>
        <w:tab/>
      </w:r>
      <w:r w:rsidR="000120BD">
        <w:t xml:space="preserve">Заключение служебной проверки и ее материалы, равно как и любые другие письменные документы, не могут иметь для суда апелляционной инстанции заранее установленной силы. Они не предопределяют выводов этого суда о законности и обоснованности обжалуемого судебного решения, а проверяются и оцениваются им исходя из заявленных стороной доводов о нарушениях порядка ведения и составления протокола судебного заседания, предположительно допущенных в суде первой инстанции. </w:t>
      </w:r>
    </w:p>
    <w:p w:rsidR="00491D6F" w:rsidRDefault="008B00F7" w:rsidP="000120BD">
      <w:pPr>
        <w:tabs>
          <w:tab w:val="left" w:pos="709"/>
        </w:tabs>
      </w:pPr>
      <w:r>
        <w:tab/>
      </w:r>
      <w:r w:rsidR="000120BD">
        <w:t>Для проверки и оценки предполагаемых нарушений при составлении и подписании протокола судебного заседания суд апелляционной инстанции вправе не ограничиться оглашением (исследованием) заключения служебной проверки и ее материалов. Если они будут признаны судом недостаточными для вывода о наличии или отсутствии нарушений, а также для оценки их влияния на полноту и достоверность протокола судебного заседания, по ходатайству сторон или по собственной инициативе суд полномочен заслушать лиц, составивших и подписавших протокол, непосредственно в заседании суда апелляционной инстанции в соответствии с нормами уголовно-процессуального закона.</w:t>
      </w:r>
    </w:p>
    <w:p w:rsidR="00AB1244" w:rsidRDefault="00AB1244" w:rsidP="000120BD">
      <w:pPr>
        <w:tabs>
          <w:tab w:val="left" w:pos="709"/>
        </w:tabs>
      </w:pPr>
    </w:p>
    <w:p w:rsidR="006821D9" w:rsidRPr="008B00F7" w:rsidRDefault="008B00F7" w:rsidP="006821D9">
      <w:pPr>
        <w:tabs>
          <w:tab w:val="left" w:pos="709"/>
        </w:tabs>
        <w:rPr>
          <w:b/>
        </w:rPr>
      </w:pPr>
      <w:r>
        <w:tab/>
      </w:r>
      <w:r w:rsidR="006821D9" w:rsidRPr="008B00F7">
        <w:rPr>
          <w:b/>
        </w:rPr>
        <w:t xml:space="preserve">Постановление Конституционного Суда Российской Федерации от 23 мая 2025 г. </w:t>
      </w:r>
      <w:r w:rsidR="0064229F">
        <w:rPr>
          <w:b/>
        </w:rPr>
        <w:t>№</w:t>
      </w:r>
      <w:r w:rsidR="006821D9" w:rsidRPr="008B00F7">
        <w:rPr>
          <w:b/>
        </w:rPr>
        <w:t xml:space="preserve"> 21-П </w:t>
      </w:r>
      <w:r w:rsidR="0064229F">
        <w:rPr>
          <w:b/>
        </w:rPr>
        <w:t>«</w:t>
      </w:r>
      <w:r w:rsidR="006821D9" w:rsidRPr="008B00F7">
        <w:rPr>
          <w:b/>
        </w:rPr>
        <w:t xml:space="preserve">По делу о проверке конституционности части 2 статьи 1, статей 86 и 87 и части 1 статьи 89 Жилищного кодекса Российской Федерации, а также частей первой и второй статьи 1 и абзацев второго и четвертого статьи 2 Закона Российской Федерации </w:t>
      </w:r>
      <w:r w:rsidR="0064229F">
        <w:rPr>
          <w:b/>
        </w:rPr>
        <w:t>«</w:t>
      </w:r>
      <w:r w:rsidR="006821D9" w:rsidRPr="008B00F7">
        <w:rPr>
          <w:b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64229F">
        <w:rPr>
          <w:b/>
        </w:rPr>
        <w:t>»</w:t>
      </w:r>
      <w:r w:rsidR="006821D9" w:rsidRPr="008B00F7">
        <w:rPr>
          <w:b/>
        </w:rPr>
        <w:t xml:space="preserve"> в связи с жалобой граждан И.В. </w:t>
      </w:r>
      <w:proofErr w:type="spellStart"/>
      <w:r w:rsidR="006821D9" w:rsidRPr="008B00F7">
        <w:rPr>
          <w:b/>
        </w:rPr>
        <w:t>Федониной</w:t>
      </w:r>
      <w:proofErr w:type="spellEnd"/>
      <w:r w:rsidR="006821D9" w:rsidRPr="008B00F7">
        <w:rPr>
          <w:b/>
        </w:rPr>
        <w:t xml:space="preserve"> и Ю.В. </w:t>
      </w:r>
      <w:proofErr w:type="spellStart"/>
      <w:r w:rsidR="006821D9" w:rsidRPr="008B00F7">
        <w:rPr>
          <w:b/>
        </w:rPr>
        <w:t>Федониной</w:t>
      </w:r>
      <w:proofErr w:type="spellEnd"/>
      <w:r w:rsidR="0064229F">
        <w:rPr>
          <w:b/>
        </w:rPr>
        <w:t>»</w:t>
      </w:r>
    </w:p>
    <w:p w:rsidR="006821D9" w:rsidRDefault="0064229F" w:rsidP="006821D9">
      <w:pPr>
        <w:tabs>
          <w:tab w:val="left" w:pos="709"/>
        </w:tabs>
      </w:pPr>
      <w:r>
        <w:tab/>
      </w:r>
      <w:r w:rsidR="006821D9">
        <w:t xml:space="preserve">КС разъяснил, в каких случаях граждан обязывают заключить договор </w:t>
      </w:r>
      <w:proofErr w:type="spellStart"/>
      <w:r w:rsidR="006821D9">
        <w:t>соцнайма</w:t>
      </w:r>
      <w:proofErr w:type="spellEnd"/>
      <w:r w:rsidR="006821D9">
        <w:t xml:space="preserve"> в связи с выселением из аварийного жилья.</w:t>
      </w:r>
    </w:p>
    <w:p w:rsidR="006821D9" w:rsidRDefault="0064229F" w:rsidP="006821D9">
      <w:pPr>
        <w:tabs>
          <w:tab w:val="left" w:pos="709"/>
        </w:tabs>
      </w:pPr>
      <w:r>
        <w:tab/>
      </w:r>
      <w:r w:rsidR="006821D9">
        <w:t>Заявительницы после выселения из аварийного барака длительно проживали без договора и регистрации во временно предоставленной им квартире. Они неоднократно отказывались от предлагаемых им вариантов переселения.</w:t>
      </w:r>
    </w:p>
    <w:p w:rsidR="006821D9" w:rsidRDefault="0064229F" w:rsidP="006821D9">
      <w:pPr>
        <w:tabs>
          <w:tab w:val="left" w:pos="709"/>
        </w:tabs>
      </w:pPr>
      <w:r>
        <w:tab/>
      </w:r>
      <w:r w:rsidR="006821D9">
        <w:t xml:space="preserve">Суды удовлетворили требование местных властей к понуждению ответчиц заключить договор </w:t>
      </w:r>
      <w:proofErr w:type="spellStart"/>
      <w:r w:rsidR="006821D9">
        <w:t>соцнайма</w:t>
      </w:r>
      <w:proofErr w:type="spellEnd"/>
      <w:r w:rsidR="006821D9">
        <w:t xml:space="preserve"> в отношении одной из предложенных квартир. При сносе аварийного дома цель переселения не улучшение </w:t>
      </w:r>
      <w:r w:rsidR="006821D9">
        <w:lastRenderedPageBreak/>
        <w:t>жилищных условий, а предоставление равнозначного по площади жилья, соответствующего стандартам безопасности и благоустроенности.</w:t>
      </w:r>
    </w:p>
    <w:p w:rsidR="006821D9" w:rsidRDefault="0064229F" w:rsidP="006821D9">
      <w:pPr>
        <w:tabs>
          <w:tab w:val="left" w:pos="709"/>
        </w:tabs>
      </w:pPr>
      <w:r>
        <w:tab/>
      </w:r>
      <w:r w:rsidR="006821D9">
        <w:t>Заявительницы пожаловались в Конституционный Суд РФ, однако тот указал, что оспариваемые нормы не противоречат Конституции.</w:t>
      </w:r>
    </w:p>
    <w:p w:rsidR="006821D9" w:rsidRDefault="0064229F" w:rsidP="006821D9">
      <w:pPr>
        <w:tabs>
          <w:tab w:val="left" w:pos="709"/>
        </w:tabs>
      </w:pPr>
      <w:r>
        <w:tab/>
      </w:r>
      <w:r w:rsidR="006821D9">
        <w:t xml:space="preserve">Понуждение к договору </w:t>
      </w:r>
      <w:proofErr w:type="spellStart"/>
      <w:r w:rsidR="006821D9">
        <w:t>соцнайма</w:t>
      </w:r>
      <w:proofErr w:type="spellEnd"/>
      <w:r w:rsidR="006821D9">
        <w:t xml:space="preserve"> другого жилья допускается в целях обеспечения баланса конституционных ценностей. К таким случаям относятся опасность проживания в аварийном доме, невозможность из-за задержки его сноса помочь другим нуждающимся, а также недобросовестность отказа граждан от предоставления равнозначного жилья.</w:t>
      </w:r>
    </w:p>
    <w:p w:rsidR="00491D6F" w:rsidRDefault="0064229F" w:rsidP="006821D9">
      <w:pPr>
        <w:tabs>
          <w:tab w:val="left" w:pos="709"/>
        </w:tabs>
      </w:pPr>
      <w:r>
        <w:tab/>
      </w:r>
      <w:r w:rsidR="006821D9">
        <w:t>Суду предстоит проверить эти обстоятельства, дело подлежит пересмотру.</w:t>
      </w:r>
    </w:p>
    <w:p w:rsidR="00491D6F" w:rsidRDefault="00491D6F" w:rsidP="00D35FA5">
      <w:pPr>
        <w:tabs>
          <w:tab w:val="left" w:pos="709"/>
        </w:tabs>
      </w:pPr>
    </w:p>
    <w:p w:rsidR="00E80228" w:rsidRPr="0064229F" w:rsidRDefault="0064229F" w:rsidP="00E80228">
      <w:pPr>
        <w:tabs>
          <w:tab w:val="left" w:pos="709"/>
        </w:tabs>
        <w:rPr>
          <w:b/>
        </w:rPr>
      </w:pPr>
      <w:r>
        <w:tab/>
      </w:r>
      <w:r w:rsidR="00E80228" w:rsidRPr="0064229F">
        <w:rPr>
          <w:b/>
        </w:rPr>
        <w:t xml:space="preserve">Постановление Конституционного Суда Российской Федерации от 26 мая 2025 г. </w:t>
      </w:r>
      <w:r>
        <w:rPr>
          <w:b/>
        </w:rPr>
        <w:t>№</w:t>
      </w:r>
      <w:r w:rsidR="00E80228" w:rsidRPr="0064229F">
        <w:rPr>
          <w:b/>
        </w:rPr>
        <w:t xml:space="preserve"> 22-П </w:t>
      </w:r>
      <w:r>
        <w:rPr>
          <w:b/>
        </w:rPr>
        <w:t>«</w:t>
      </w:r>
      <w:r w:rsidR="00E80228" w:rsidRPr="0064229F">
        <w:rPr>
          <w:b/>
        </w:rPr>
        <w:t>По делу о проверке конституционности пунктов 1 и 2 статьи 302 Гражданского кодекса Российской Федерации в связи с жалобой гражданки Т.В. Панкратовой</w:t>
      </w:r>
      <w:r>
        <w:rPr>
          <w:b/>
        </w:rPr>
        <w:t>»</w:t>
      </w:r>
    </w:p>
    <w:p w:rsidR="00E80228" w:rsidRDefault="0064229F" w:rsidP="00E80228">
      <w:pPr>
        <w:tabs>
          <w:tab w:val="left" w:pos="709"/>
        </w:tabs>
      </w:pPr>
      <w:r>
        <w:tab/>
      </w:r>
      <w:r w:rsidR="00E80228">
        <w:t>КС не разрешил отбирать жилье у добросовестных покупателей бывших служебных квартир из-за признания приватизации незаконной.</w:t>
      </w:r>
    </w:p>
    <w:p w:rsidR="00E80228" w:rsidRDefault="0064229F" w:rsidP="00E80228">
      <w:pPr>
        <w:tabs>
          <w:tab w:val="left" w:pos="709"/>
        </w:tabs>
      </w:pPr>
      <w:r>
        <w:tab/>
      </w:r>
      <w:r w:rsidR="00E80228">
        <w:t>Гражданка приобрела бывшую служебную квартиру у муниципальной служащей. Прокуратура оспорила приватизацию, поскольку чиновница не состояла на учете как нуждающаяся. Жилье изъяли, так как оно выбыло из владения публичного собственника помимо его воли, значит, может быть истребовано у добросовестного приобретателя.</w:t>
      </w:r>
    </w:p>
    <w:p w:rsidR="00E80228" w:rsidRDefault="0064229F" w:rsidP="00E80228">
      <w:pPr>
        <w:tabs>
          <w:tab w:val="left" w:pos="709"/>
        </w:tabs>
      </w:pPr>
      <w:r>
        <w:tab/>
      </w:r>
      <w:r w:rsidR="00E80228">
        <w:t>Конституционный Суд РФ указал, что норма не противоречит Конституции РФ, так как недействительность сделки по передаче имущества еще не свидетельствует о его выбытии помимо воли передавшего.</w:t>
      </w:r>
    </w:p>
    <w:p w:rsidR="00E80228" w:rsidRDefault="0064229F" w:rsidP="0064229F">
      <w:pPr>
        <w:tabs>
          <w:tab w:val="left" w:pos="709"/>
        </w:tabs>
      </w:pPr>
      <w:r>
        <w:tab/>
      </w:r>
      <w:r w:rsidR="00E80228">
        <w:t xml:space="preserve">Судам необходимо устанавливать волю собственника в каждом случае. Воля публичных образований на выбытие имущества выражается через серию действий должностных лиц уполномоченных органов: предоставление помещения в </w:t>
      </w:r>
      <w:proofErr w:type="spellStart"/>
      <w:r w:rsidR="00E80228">
        <w:t>соцнаем</w:t>
      </w:r>
      <w:proofErr w:type="spellEnd"/>
      <w:r w:rsidR="00E80228">
        <w:t>, издание акта распорядительного органа, заключение договора о передаче помещения в собственность, регистрация в ЕГРН.</w:t>
      </w:r>
    </w:p>
    <w:p w:rsidR="00E80228" w:rsidRDefault="0064229F" w:rsidP="00E80228">
      <w:pPr>
        <w:tabs>
          <w:tab w:val="left" w:pos="709"/>
        </w:tabs>
      </w:pPr>
      <w:r>
        <w:tab/>
      </w:r>
      <w:r w:rsidR="00E80228">
        <w:t>Совокупность этих действий создает у последующих приобретателей разумную уверенность в законности предоставления жилья первоначальному частному собственнику. Гражданин не обязан проверять законность приватизации, если право зарегистрировано в ЕГРН. При этом стандарт осмотрительности органов публичной власти должен быть более высоким, чем у частных субъектов. Перекладывание последствий их безответственности на граждан подрывает их доверие к действиям публичной власти и нарушает стабильность гражданского оборота. С учетом неравных условий выявления противоправных действий должностных лиц риски должны распределяться в пользу граждан.</w:t>
      </w:r>
    </w:p>
    <w:p w:rsidR="00491D6F" w:rsidRDefault="0064229F" w:rsidP="00E80228">
      <w:pPr>
        <w:tabs>
          <w:tab w:val="left" w:pos="709"/>
        </w:tabs>
      </w:pPr>
      <w:r>
        <w:tab/>
      </w:r>
      <w:r w:rsidR="00E80228">
        <w:t>Дело заявительницы подлежит пересмотру.</w:t>
      </w:r>
    </w:p>
    <w:p w:rsidR="00491D6F" w:rsidRDefault="00491D6F" w:rsidP="00D35FA5">
      <w:pPr>
        <w:tabs>
          <w:tab w:val="left" w:pos="709"/>
        </w:tabs>
      </w:pPr>
    </w:p>
    <w:p w:rsidR="001E007E" w:rsidRPr="0064229F" w:rsidRDefault="0064229F" w:rsidP="001E007E">
      <w:pPr>
        <w:tabs>
          <w:tab w:val="left" w:pos="709"/>
        </w:tabs>
        <w:rPr>
          <w:b/>
        </w:rPr>
      </w:pPr>
      <w:r>
        <w:lastRenderedPageBreak/>
        <w:tab/>
      </w:r>
      <w:r>
        <w:rPr>
          <w:b/>
        </w:rPr>
        <w:t>«</w:t>
      </w:r>
      <w:r w:rsidR="001E007E" w:rsidRPr="0064229F">
        <w:rPr>
          <w:b/>
        </w:rPr>
        <w:t>Обзор практики Конституционного Суда Российской Федерации за первый квартал 2025 года</w:t>
      </w:r>
      <w:r>
        <w:rPr>
          <w:b/>
        </w:rPr>
        <w:t>»</w:t>
      </w:r>
    </w:p>
    <w:p w:rsidR="001E007E" w:rsidRDefault="0064229F" w:rsidP="001E007E">
      <w:pPr>
        <w:tabs>
          <w:tab w:val="left" w:pos="709"/>
        </w:tabs>
      </w:pPr>
      <w:r>
        <w:tab/>
      </w:r>
      <w:r w:rsidR="001E007E">
        <w:t xml:space="preserve">Обобщены постановления и наиболее важные определения, принятые Конституционным Судом РФ в первом квартале 2025 года </w:t>
      </w:r>
    </w:p>
    <w:p w:rsidR="00491D6F" w:rsidRDefault="0064229F" w:rsidP="001E007E">
      <w:pPr>
        <w:tabs>
          <w:tab w:val="left" w:pos="709"/>
        </w:tabs>
      </w:pPr>
      <w:r>
        <w:tab/>
      </w:r>
      <w:r w:rsidR="001E007E">
        <w:t>В частности, дана оценка конституционности: подпункта 5 пункта 3 статьи 39, пункта 1 статьи 41, пунктов 1 и 2 статьи 248, пунктов 1 и 2 статьи 249, а также пункта 1 статьи 346.15 НК РФ; положений частей 13 и 16 статьи 3 и части 2 статьи 5 Федерального закона от 7 ноября 2011 года N 306-ФЗ "О денежном довольствии военнослужащих и предоставлении им отдельных выплат"; части третьей статьи 392 ГПК РФ.</w:t>
      </w:r>
    </w:p>
    <w:p w:rsidR="009C4B96" w:rsidRDefault="009C4B96" w:rsidP="00D35FA5">
      <w:pPr>
        <w:tabs>
          <w:tab w:val="left" w:pos="709"/>
        </w:tabs>
      </w:pPr>
    </w:p>
    <w:p w:rsidR="00342B71" w:rsidRPr="00D4518A" w:rsidRDefault="00D4518A" w:rsidP="00342B71">
      <w:pPr>
        <w:tabs>
          <w:tab w:val="left" w:pos="709"/>
        </w:tabs>
        <w:rPr>
          <w:b/>
        </w:rPr>
      </w:pPr>
      <w:r>
        <w:tab/>
      </w:r>
      <w:r w:rsidR="00342B71" w:rsidRPr="00D4518A">
        <w:rPr>
          <w:b/>
        </w:rPr>
        <w:t>Письмо ФНС России от 12</w:t>
      </w:r>
      <w:r w:rsidR="00FE23D0">
        <w:rPr>
          <w:b/>
        </w:rPr>
        <w:t xml:space="preserve"> мая </w:t>
      </w:r>
      <w:r w:rsidR="00342B71" w:rsidRPr="00D4518A">
        <w:rPr>
          <w:b/>
        </w:rPr>
        <w:t>2025</w:t>
      </w:r>
      <w:r w:rsidR="00FE23D0">
        <w:rPr>
          <w:b/>
        </w:rPr>
        <w:t xml:space="preserve"> г.</w:t>
      </w:r>
      <w:r w:rsidR="00342B71" w:rsidRPr="00D4518A">
        <w:rPr>
          <w:b/>
        </w:rPr>
        <w:t xml:space="preserve"> </w:t>
      </w:r>
      <w:r w:rsidR="00FE23D0">
        <w:rPr>
          <w:b/>
        </w:rPr>
        <w:t>№</w:t>
      </w:r>
      <w:r w:rsidR="00342B71" w:rsidRPr="00D4518A">
        <w:rPr>
          <w:b/>
        </w:rPr>
        <w:t xml:space="preserve"> БС-4-11/4601@</w:t>
      </w:r>
      <w:r w:rsidRPr="00D4518A">
        <w:rPr>
          <w:b/>
        </w:rPr>
        <w:t xml:space="preserve"> </w:t>
      </w:r>
      <w:r w:rsidR="00FE23D0">
        <w:rPr>
          <w:b/>
        </w:rPr>
        <w:t>«</w:t>
      </w:r>
      <w:r w:rsidR="00342B71" w:rsidRPr="00D4518A">
        <w:rPr>
          <w:b/>
        </w:rPr>
        <w:t>По вопросу исчисления размера среднего месячного заработка в целях применения абзаца седьмого пункта 1 статьи 217 Налогового кодекса Российской Федерации</w:t>
      </w:r>
      <w:r w:rsidR="00FE23D0">
        <w:rPr>
          <w:b/>
        </w:rPr>
        <w:t>»</w:t>
      </w:r>
    </w:p>
    <w:p w:rsidR="00342B71" w:rsidRDefault="00FE23D0" w:rsidP="00342B71">
      <w:pPr>
        <w:tabs>
          <w:tab w:val="left" w:pos="709"/>
        </w:tabs>
      </w:pPr>
      <w:r>
        <w:tab/>
      </w:r>
      <w:r w:rsidR="00342B71">
        <w:t>ФНС даны разъяснения по вопросу исчисления размера среднего месячного заработка в целях применения абзаца седьмого пункта 1 статьи 217 НК РФ</w:t>
      </w:r>
    </w:p>
    <w:p w:rsidR="00342B71" w:rsidRDefault="00FE23D0" w:rsidP="00342B71">
      <w:pPr>
        <w:tabs>
          <w:tab w:val="left" w:pos="709"/>
        </w:tabs>
      </w:pPr>
      <w:r>
        <w:tab/>
      </w:r>
      <w:r w:rsidR="00342B71">
        <w:t>Данные положения НК РФ предусматривают освобождение от НДФЛ компенсационных выплат, связанных, в частности, с увольнением работника, за исключением сумм выплат в части, превышающей трехкратный (для работников Крайнего Севера и приравненных местностей - шестикратный) размер среднего месячного заработка.</w:t>
      </w:r>
    </w:p>
    <w:p w:rsidR="00342B71" w:rsidRDefault="00FE23D0" w:rsidP="00342B71">
      <w:pPr>
        <w:tabs>
          <w:tab w:val="left" w:pos="709"/>
        </w:tabs>
      </w:pPr>
      <w:r>
        <w:tab/>
      </w:r>
      <w:r w:rsidR="00342B71">
        <w:t>Средний месячный заработок исчисляется за два календарных года, предшествующих году увольнения, с учетом установленных особенностей.</w:t>
      </w:r>
    </w:p>
    <w:p w:rsidR="00491D6F" w:rsidRDefault="00FE23D0" w:rsidP="00342B71">
      <w:pPr>
        <w:tabs>
          <w:tab w:val="left" w:pos="709"/>
        </w:tabs>
      </w:pPr>
      <w:r>
        <w:tab/>
      </w:r>
      <w:r w:rsidR="00342B71">
        <w:t>В письме приведены разъяснения о расчете среднего месячного заработка при отсутствии у работодателя соответствующих сведений за два календарных года, предшествующих году увольнения работника.</w:t>
      </w:r>
    </w:p>
    <w:p w:rsidR="00491D6F" w:rsidRDefault="00491D6F" w:rsidP="00D35FA5">
      <w:pPr>
        <w:tabs>
          <w:tab w:val="left" w:pos="709"/>
        </w:tabs>
      </w:pPr>
    </w:p>
    <w:p w:rsidR="00342B71" w:rsidRPr="00FE23D0" w:rsidRDefault="00FE23D0" w:rsidP="00342B71">
      <w:pPr>
        <w:tabs>
          <w:tab w:val="left" w:pos="709"/>
        </w:tabs>
        <w:rPr>
          <w:b/>
        </w:rPr>
      </w:pPr>
      <w:r>
        <w:tab/>
      </w:r>
      <w:r w:rsidRPr="00FE23D0">
        <w:rPr>
          <w:b/>
        </w:rPr>
        <w:t xml:space="preserve">Письмо </w:t>
      </w:r>
      <w:r w:rsidR="00342B71" w:rsidRPr="00FE23D0">
        <w:rPr>
          <w:b/>
        </w:rPr>
        <w:t>Мин</w:t>
      </w:r>
      <w:r w:rsidRPr="00FE23D0">
        <w:rPr>
          <w:b/>
        </w:rPr>
        <w:t xml:space="preserve">истерства </w:t>
      </w:r>
      <w:r w:rsidR="00342B71" w:rsidRPr="00FE23D0">
        <w:rPr>
          <w:b/>
        </w:rPr>
        <w:t>просвещения Росси</w:t>
      </w:r>
      <w:r w:rsidRPr="00FE23D0">
        <w:rPr>
          <w:b/>
        </w:rPr>
        <w:t>йской Федерации</w:t>
      </w:r>
      <w:r w:rsidR="00342B71" w:rsidRPr="00FE23D0">
        <w:rPr>
          <w:b/>
        </w:rPr>
        <w:t xml:space="preserve"> от 10</w:t>
      </w:r>
      <w:r>
        <w:rPr>
          <w:b/>
        </w:rPr>
        <w:t xml:space="preserve"> апреля </w:t>
      </w:r>
      <w:r w:rsidR="00342B71" w:rsidRPr="00FE23D0">
        <w:rPr>
          <w:b/>
        </w:rPr>
        <w:t>2025</w:t>
      </w:r>
      <w:r>
        <w:rPr>
          <w:b/>
        </w:rPr>
        <w:t xml:space="preserve"> г.</w:t>
      </w:r>
      <w:r w:rsidR="00342B71" w:rsidRPr="00FE23D0">
        <w:rPr>
          <w:b/>
        </w:rPr>
        <w:t xml:space="preserve"> </w:t>
      </w:r>
      <w:r>
        <w:rPr>
          <w:b/>
        </w:rPr>
        <w:t>№</w:t>
      </w:r>
      <w:r w:rsidR="00342B71" w:rsidRPr="00FE23D0">
        <w:rPr>
          <w:b/>
        </w:rPr>
        <w:t xml:space="preserve"> 07-1613</w:t>
      </w:r>
      <w:r w:rsidRPr="00FE23D0">
        <w:rPr>
          <w:b/>
        </w:rPr>
        <w:t xml:space="preserve"> </w:t>
      </w:r>
      <w:r>
        <w:rPr>
          <w:b/>
        </w:rPr>
        <w:t>«</w:t>
      </w:r>
      <w:r w:rsidR="00342B71" w:rsidRPr="00FE23D0">
        <w:rPr>
          <w:b/>
        </w:rPr>
        <w:t>О методических рекомендациях</w:t>
      </w:r>
      <w:r>
        <w:rPr>
          <w:b/>
        </w:rPr>
        <w:t>»</w:t>
      </w:r>
    </w:p>
    <w:p w:rsidR="00342B71" w:rsidRDefault="00FE23D0" w:rsidP="00342B71">
      <w:pPr>
        <w:tabs>
          <w:tab w:val="left" w:pos="709"/>
        </w:tabs>
      </w:pPr>
      <w:r>
        <w:tab/>
      </w:r>
      <w:r w:rsidR="00342B71">
        <w:t>Разработаны методические рекомендации "Алгоритмы деятельности педагога-психолога (психолога в сфере образования) по оказанию психологической помощи участникам образовательных отношений"</w:t>
      </w:r>
    </w:p>
    <w:p w:rsidR="00342B71" w:rsidRDefault="00FE23D0" w:rsidP="00342B71">
      <w:pPr>
        <w:tabs>
          <w:tab w:val="left" w:pos="709"/>
        </w:tabs>
      </w:pPr>
      <w:r>
        <w:tab/>
      </w:r>
      <w:r w:rsidR="00342B71">
        <w:t>Методические рекомендации содержат алгоритмы действий педагога-психолога (психолога в сфере образования): в случае выявления суицидального риска среди обучающихся; при организации психологического сопровождения родителей (законных представителей) обучающегося в ситуации совершения им суицидальных действий; в случае выявления в образовательной организации травли; в ситуации оказания экстренной и кризисной психологической помощи обучающемуся в случае гибели близких и родственников; при планировании и осуществлении мероприятий по психолого-педагогическому сопровождению обучающегося при проживании утраты близкого.</w:t>
      </w:r>
    </w:p>
    <w:p w:rsidR="00491D6F" w:rsidRDefault="00FE23D0" w:rsidP="00342B71">
      <w:pPr>
        <w:tabs>
          <w:tab w:val="left" w:pos="709"/>
        </w:tabs>
      </w:pPr>
      <w:r>
        <w:lastRenderedPageBreak/>
        <w:tab/>
      </w:r>
      <w:r w:rsidR="00342B71">
        <w:t>Материалы могут быть использованы в профессиональной деятельности педагогов-психологов (психологов в сфере образования), социальных педагогов, классных руководителей, советников директора по воспитанию и взаимодействию с детскими общественными объединениями.</w:t>
      </w:r>
    </w:p>
    <w:p w:rsidR="00491D6F" w:rsidRDefault="00491D6F" w:rsidP="00D35FA5">
      <w:pPr>
        <w:tabs>
          <w:tab w:val="left" w:pos="709"/>
        </w:tabs>
      </w:pPr>
    </w:p>
    <w:p w:rsidR="00414896" w:rsidRPr="00FE23D0" w:rsidRDefault="00FE23D0" w:rsidP="00414896">
      <w:pPr>
        <w:tabs>
          <w:tab w:val="left" w:pos="709"/>
        </w:tabs>
        <w:rPr>
          <w:b/>
        </w:rPr>
      </w:pPr>
      <w:r>
        <w:tab/>
      </w:r>
      <w:r w:rsidRPr="00FE23D0">
        <w:rPr>
          <w:b/>
        </w:rPr>
        <w:t xml:space="preserve">Письмо Министерства просвещения Российской Федерации </w:t>
      </w:r>
      <w:r w:rsidR="00414896" w:rsidRPr="00FE23D0">
        <w:rPr>
          <w:b/>
        </w:rPr>
        <w:t>от 05</w:t>
      </w:r>
      <w:r>
        <w:rPr>
          <w:b/>
        </w:rPr>
        <w:t xml:space="preserve"> мая </w:t>
      </w:r>
      <w:r w:rsidR="00414896" w:rsidRPr="00FE23D0">
        <w:rPr>
          <w:b/>
        </w:rPr>
        <w:t>2025</w:t>
      </w:r>
      <w:r>
        <w:rPr>
          <w:b/>
        </w:rPr>
        <w:t xml:space="preserve"> г.</w:t>
      </w:r>
      <w:r w:rsidR="00414896" w:rsidRPr="00FE23D0">
        <w:rPr>
          <w:b/>
        </w:rPr>
        <w:t xml:space="preserve"> </w:t>
      </w:r>
      <w:r>
        <w:rPr>
          <w:b/>
        </w:rPr>
        <w:t>№</w:t>
      </w:r>
      <w:r w:rsidR="00414896" w:rsidRPr="00FE23D0">
        <w:rPr>
          <w:b/>
        </w:rPr>
        <w:t xml:space="preserve"> 02-261</w:t>
      </w:r>
      <w:r w:rsidRPr="00FE23D0">
        <w:rPr>
          <w:b/>
        </w:rPr>
        <w:t xml:space="preserve"> </w:t>
      </w:r>
      <w:r>
        <w:rPr>
          <w:b/>
        </w:rPr>
        <w:t>«</w:t>
      </w:r>
      <w:r w:rsidR="00414896" w:rsidRPr="00FE23D0">
        <w:rPr>
          <w:b/>
        </w:rPr>
        <w:t>О размещении методических рекомендаций</w:t>
      </w:r>
      <w:r>
        <w:rPr>
          <w:b/>
        </w:rPr>
        <w:t>»</w:t>
      </w:r>
    </w:p>
    <w:p w:rsidR="00414896" w:rsidRDefault="00FE23D0" w:rsidP="00414896">
      <w:pPr>
        <w:tabs>
          <w:tab w:val="left" w:pos="709"/>
        </w:tabs>
      </w:pPr>
      <w:r>
        <w:tab/>
      </w:r>
      <w:r w:rsidR="00414896">
        <w:t xml:space="preserve">Представлены обновленные методические рекомендации </w:t>
      </w:r>
      <w:proofErr w:type="spellStart"/>
      <w:r w:rsidR="00414896">
        <w:t>Минпросвещения</w:t>
      </w:r>
      <w:proofErr w:type="spellEnd"/>
      <w:r w:rsidR="00414896">
        <w:t xml:space="preserve"> России к Единому порядку расчета показателей независимой оценки качества условий осуществления образовательной деятельности</w:t>
      </w:r>
    </w:p>
    <w:p w:rsidR="00414896" w:rsidRDefault="00FE23D0" w:rsidP="00414896">
      <w:pPr>
        <w:tabs>
          <w:tab w:val="left" w:pos="709"/>
        </w:tabs>
      </w:pPr>
      <w:r>
        <w:tab/>
      </w:r>
      <w:r w:rsidR="00414896">
        <w:t>Методические рекомендации содержат описание особенностей процессов сбора, обобщения и расчета показателей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СПО, основным программам профессионального обучения, дополнительным общеобразовательным программам (далее - НОКО), и предназначены для использования исполнительными органами субъектов РФ, осуществляющими государственное управление в сфере образования, органами местного самоуправления, региональными/муниципальными общественными советами по проведению НОКО при уполномоченных органах государственной власти, органах местного самоуправления, а также организациями-операторами.</w:t>
      </w:r>
    </w:p>
    <w:p w:rsidR="00414896" w:rsidRDefault="00FE23D0" w:rsidP="00414896">
      <w:pPr>
        <w:tabs>
          <w:tab w:val="left" w:pos="709"/>
        </w:tabs>
      </w:pPr>
      <w:r>
        <w:tab/>
      </w:r>
      <w:r w:rsidR="00414896">
        <w:t>Перечень показателей НОКО и порядок их расчета являются едиными и универсальными для проведения НОКО на федеральном, региональном и муниципальном уровнях.</w:t>
      </w:r>
    </w:p>
    <w:p w:rsidR="00414896" w:rsidRDefault="00414896" w:rsidP="00D35FA5">
      <w:pPr>
        <w:tabs>
          <w:tab w:val="left" w:pos="709"/>
        </w:tabs>
      </w:pPr>
    </w:p>
    <w:p w:rsidR="00A669FF" w:rsidRPr="00FE23D0" w:rsidRDefault="00FE23D0" w:rsidP="00A669FF">
      <w:pPr>
        <w:tabs>
          <w:tab w:val="left" w:pos="709"/>
        </w:tabs>
        <w:rPr>
          <w:b/>
        </w:rPr>
      </w:pPr>
      <w:r>
        <w:tab/>
      </w:r>
      <w:r w:rsidRPr="00FE23D0">
        <w:rPr>
          <w:b/>
        </w:rPr>
        <w:t xml:space="preserve">Письмо Министерства просвещения Российской Федерации </w:t>
      </w:r>
      <w:r w:rsidR="00A669FF" w:rsidRPr="00FE23D0">
        <w:rPr>
          <w:b/>
        </w:rPr>
        <w:t>от 05</w:t>
      </w:r>
      <w:r>
        <w:rPr>
          <w:b/>
        </w:rPr>
        <w:t xml:space="preserve"> мая </w:t>
      </w:r>
      <w:r w:rsidR="00A669FF" w:rsidRPr="00FE23D0">
        <w:rPr>
          <w:b/>
        </w:rPr>
        <w:t>2025</w:t>
      </w:r>
      <w:r>
        <w:rPr>
          <w:b/>
        </w:rPr>
        <w:t xml:space="preserve"> г.</w:t>
      </w:r>
      <w:r w:rsidR="00A669FF" w:rsidRPr="00FE23D0">
        <w:rPr>
          <w:b/>
        </w:rPr>
        <w:t xml:space="preserve"> </w:t>
      </w:r>
      <w:r>
        <w:rPr>
          <w:b/>
        </w:rPr>
        <w:t>№</w:t>
      </w:r>
      <w:r w:rsidR="00A669FF" w:rsidRPr="00FE23D0">
        <w:rPr>
          <w:b/>
        </w:rPr>
        <w:t xml:space="preserve"> 03-958</w:t>
      </w:r>
      <w:r w:rsidRPr="00FE23D0">
        <w:rPr>
          <w:b/>
        </w:rPr>
        <w:t xml:space="preserve"> </w:t>
      </w:r>
      <w:r>
        <w:rPr>
          <w:b/>
        </w:rPr>
        <w:t>«</w:t>
      </w:r>
      <w:r w:rsidR="00A669FF" w:rsidRPr="00FE23D0">
        <w:rPr>
          <w:b/>
        </w:rPr>
        <w:t>О направлении информации</w:t>
      </w:r>
      <w:r>
        <w:rPr>
          <w:b/>
        </w:rPr>
        <w:t>»</w:t>
      </w:r>
    </w:p>
    <w:p w:rsidR="00A669FF" w:rsidRDefault="00FE23D0" w:rsidP="00A669FF">
      <w:pPr>
        <w:tabs>
          <w:tab w:val="left" w:pos="709"/>
        </w:tabs>
      </w:pPr>
      <w:r>
        <w:tab/>
      </w:r>
      <w:r w:rsidR="00A669FF">
        <w:t>Разъяснено, должны ли иностранные граждане проходить тестирование на знание русского языка при переводе из одной российской школы в другую</w:t>
      </w:r>
    </w:p>
    <w:p w:rsidR="00A669FF" w:rsidRDefault="00FE23D0" w:rsidP="00A669FF">
      <w:pPr>
        <w:tabs>
          <w:tab w:val="left" w:pos="709"/>
        </w:tabs>
      </w:pPr>
      <w:r>
        <w:tab/>
      </w:r>
      <w:r w:rsidR="00A669FF">
        <w:t xml:space="preserve">Сообщается, что дети иностранных граждан, ранее обучавшиеся в школах на территории РФ, при переводе из одной школы </w:t>
      </w:r>
      <w:proofErr w:type="gramStart"/>
      <w:r w:rsidR="00A669FF">
        <w:t>в другую тестированию</w:t>
      </w:r>
      <w:proofErr w:type="gramEnd"/>
      <w:r w:rsidR="00A669FF">
        <w:t xml:space="preserve"> не подлежат, так как перевод осуществляется согласно приказу </w:t>
      </w:r>
      <w:proofErr w:type="spellStart"/>
      <w:r w:rsidR="00A669FF">
        <w:t>Минпросвещения</w:t>
      </w:r>
      <w:proofErr w:type="spellEnd"/>
      <w:r w:rsidR="00A669FF">
        <w:t xml:space="preserve"> от 6 апреля 2023 г. N 240.</w:t>
      </w:r>
    </w:p>
    <w:p w:rsidR="00491D6F" w:rsidRDefault="00FE23D0" w:rsidP="00A669FF">
      <w:pPr>
        <w:tabs>
          <w:tab w:val="left" w:pos="709"/>
        </w:tabs>
      </w:pPr>
      <w:r>
        <w:tab/>
      </w:r>
      <w:r w:rsidR="00A669FF">
        <w:t>Также указанное тестирование не проходят граждане Республики Беларусь.</w:t>
      </w:r>
    </w:p>
    <w:p w:rsidR="00491D6F" w:rsidRDefault="00491D6F" w:rsidP="00D35FA5">
      <w:pPr>
        <w:tabs>
          <w:tab w:val="left" w:pos="709"/>
        </w:tabs>
      </w:pPr>
    </w:p>
    <w:p w:rsidR="00342B71" w:rsidRPr="00985F58" w:rsidRDefault="00FE23D0" w:rsidP="00342B71">
      <w:pPr>
        <w:tabs>
          <w:tab w:val="left" w:pos="709"/>
        </w:tabs>
        <w:rPr>
          <w:b/>
        </w:rPr>
      </w:pPr>
      <w:r>
        <w:tab/>
      </w:r>
      <w:r w:rsidRPr="00985F58">
        <w:rPr>
          <w:b/>
        </w:rPr>
        <w:t xml:space="preserve">Письмо </w:t>
      </w:r>
      <w:r w:rsidR="00ED4D88" w:rsidRPr="00985F58">
        <w:rPr>
          <w:b/>
        </w:rPr>
        <w:t xml:space="preserve">Министерства науки и высшего образования Российской Федерации </w:t>
      </w:r>
      <w:r w:rsidR="00342B71" w:rsidRPr="00985F58">
        <w:rPr>
          <w:b/>
        </w:rPr>
        <w:t>от 04</w:t>
      </w:r>
      <w:r w:rsidR="00985F58">
        <w:rPr>
          <w:b/>
        </w:rPr>
        <w:t xml:space="preserve"> марта </w:t>
      </w:r>
      <w:r w:rsidR="00342B71" w:rsidRPr="00985F58">
        <w:rPr>
          <w:b/>
        </w:rPr>
        <w:t>2025</w:t>
      </w:r>
      <w:r w:rsidR="00985F58">
        <w:rPr>
          <w:b/>
        </w:rPr>
        <w:t xml:space="preserve"> г.</w:t>
      </w:r>
      <w:r w:rsidR="00342B71" w:rsidRPr="00985F58">
        <w:rPr>
          <w:b/>
        </w:rPr>
        <w:t xml:space="preserve"> </w:t>
      </w:r>
      <w:r w:rsidR="00985F58">
        <w:rPr>
          <w:b/>
        </w:rPr>
        <w:t>№</w:t>
      </w:r>
      <w:r w:rsidR="00342B71" w:rsidRPr="00985F58">
        <w:rPr>
          <w:b/>
        </w:rPr>
        <w:t xml:space="preserve"> 7/841-О</w:t>
      </w:r>
      <w:r w:rsidR="00985F58" w:rsidRPr="00985F58">
        <w:rPr>
          <w:b/>
        </w:rPr>
        <w:t xml:space="preserve"> </w:t>
      </w:r>
      <w:r w:rsidR="00985F58">
        <w:rPr>
          <w:b/>
        </w:rPr>
        <w:t>«</w:t>
      </w:r>
      <w:r w:rsidR="00342B71" w:rsidRPr="00985F58">
        <w:rPr>
          <w:b/>
        </w:rPr>
        <w:t>О требованиях к учебным помещениям образовательной организации высшего образования</w:t>
      </w:r>
      <w:r w:rsidR="00985F58">
        <w:rPr>
          <w:b/>
        </w:rPr>
        <w:t>»</w:t>
      </w:r>
    </w:p>
    <w:p w:rsidR="00342B71" w:rsidRDefault="00985F58" w:rsidP="00342B71">
      <w:pPr>
        <w:tabs>
          <w:tab w:val="left" w:pos="709"/>
        </w:tabs>
      </w:pPr>
      <w:r>
        <w:tab/>
      </w:r>
      <w:r w:rsidR="00342B71">
        <w:t>Разъяснены требования к учебным помещениям в вузах</w:t>
      </w:r>
    </w:p>
    <w:p w:rsidR="00342B71" w:rsidRDefault="00985F58" w:rsidP="00342B71">
      <w:pPr>
        <w:tabs>
          <w:tab w:val="left" w:pos="709"/>
        </w:tabs>
      </w:pPr>
      <w:r>
        <w:tab/>
      </w:r>
      <w:r w:rsidR="00342B71">
        <w:t xml:space="preserve">В письме отмечено, в частности, что согласно ФГОС по образовательным программам высшего образования - программам </w:t>
      </w:r>
      <w:proofErr w:type="spellStart"/>
      <w:r w:rsidR="00342B71">
        <w:lastRenderedPageBreak/>
        <w:t>бакалавриата</w:t>
      </w:r>
      <w:proofErr w:type="spellEnd"/>
      <w:r w:rsidR="00342B71">
        <w:t xml:space="preserve">, программам </w:t>
      </w:r>
      <w:proofErr w:type="spellStart"/>
      <w:r w:rsidR="00342B71">
        <w:t>специалитета</w:t>
      </w:r>
      <w:proofErr w:type="spellEnd"/>
      <w:r w:rsidR="00342B71">
        <w:t>, программам магистратуры помещения должны представлять собой учебные аудитории для проведения учебных занятий, предусмотренных образовательной программой,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342B71" w:rsidRDefault="00985F58" w:rsidP="00342B71">
      <w:pPr>
        <w:tabs>
          <w:tab w:val="left" w:pos="709"/>
        </w:tabs>
      </w:pPr>
      <w:r>
        <w:tab/>
      </w:r>
      <w:r w:rsidR="00342B71"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образовательной организации. ФГОС высшего образования также могут быть установлены требования к минимально необходимому для реализации образовательной программы перечню материально-технического обеспечения, который включает в себя специально оборудованные помещения для проведения учебных занятий.</w:t>
      </w:r>
    </w:p>
    <w:p w:rsidR="00491D6F" w:rsidRDefault="00985F58" w:rsidP="00342B71">
      <w:pPr>
        <w:tabs>
          <w:tab w:val="left" w:pos="709"/>
        </w:tabs>
      </w:pPr>
      <w:r>
        <w:tab/>
      </w:r>
      <w:r w:rsidR="00342B71">
        <w:t>Таким образом, материально-техническое обеспечение образовательной деятельности по образовательным программам высшего образования регламентируется образовательными стандартами, а также иными государственными и местными нормами и требованиями.</w:t>
      </w:r>
    </w:p>
    <w:p w:rsidR="00F03058" w:rsidRDefault="00F03058" w:rsidP="00342B71">
      <w:pPr>
        <w:tabs>
          <w:tab w:val="left" w:pos="709"/>
        </w:tabs>
      </w:pPr>
    </w:p>
    <w:p w:rsidR="00F03058" w:rsidRPr="00985F58" w:rsidRDefault="00ED4D88" w:rsidP="00F03058">
      <w:pPr>
        <w:tabs>
          <w:tab w:val="left" w:pos="709"/>
        </w:tabs>
        <w:rPr>
          <w:b/>
        </w:rPr>
      </w:pPr>
      <w:r>
        <w:tab/>
      </w:r>
      <w:r w:rsidRPr="00985F58">
        <w:rPr>
          <w:b/>
        </w:rPr>
        <w:t xml:space="preserve">Письмо Министерства науки и высшего образования Российской Федерации </w:t>
      </w:r>
      <w:r w:rsidR="00F03058" w:rsidRPr="00985F58">
        <w:rPr>
          <w:b/>
        </w:rPr>
        <w:t>от 21</w:t>
      </w:r>
      <w:r w:rsidR="00985F58">
        <w:rPr>
          <w:b/>
        </w:rPr>
        <w:t xml:space="preserve"> мая </w:t>
      </w:r>
      <w:r w:rsidR="00F03058" w:rsidRPr="00985F58">
        <w:rPr>
          <w:b/>
        </w:rPr>
        <w:t>2025</w:t>
      </w:r>
      <w:r w:rsidR="00985F58">
        <w:rPr>
          <w:b/>
        </w:rPr>
        <w:t xml:space="preserve"> г.</w:t>
      </w:r>
      <w:r w:rsidR="00F03058" w:rsidRPr="00985F58">
        <w:rPr>
          <w:b/>
        </w:rPr>
        <w:t xml:space="preserve"> </w:t>
      </w:r>
      <w:r w:rsidR="00985F58">
        <w:rPr>
          <w:b/>
        </w:rPr>
        <w:t>№</w:t>
      </w:r>
      <w:r w:rsidR="00F03058" w:rsidRPr="00985F58">
        <w:rPr>
          <w:b/>
        </w:rPr>
        <w:t xml:space="preserve"> МН-5/1010</w:t>
      </w:r>
      <w:r w:rsidR="00985F58" w:rsidRPr="00985F58">
        <w:rPr>
          <w:b/>
        </w:rPr>
        <w:t xml:space="preserve"> </w:t>
      </w:r>
      <w:r w:rsidR="00985F58">
        <w:rPr>
          <w:b/>
        </w:rPr>
        <w:t>«</w:t>
      </w:r>
      <w:r w:rsidR="00F03058" w:rsidRPr="00985F58">
        <w:rPr>
          <w:b/>
        </w:rPr>
        <w:t>О направлении информации</w:t>
      </w:r>
      <w:r w:rsidR="00985F58">
        <w:rPr>
          <w:b/>
        </w:rPr>
        <w:t>»</w:t>
      </w:r>
    </w:p>
    <w:p w:rsidR="00F03058" w:rsidRDefault="00985F58" w:rsidP="00F03058">
      <w:pPr>
        <w:tabs>
          <w:tab w:val="left" w:pos="709"/>
        </w:tabs>
      </w:pPr>
      <w:r>
        <w:tab/>
      </w:r>
      <w:r w:rsidR="00F03058">
        <w:t>Направлена справочная информация о предоставлении мер поддержки гражданину, заключившему договор о целевом обучении</w:t>
      </w:r>
    </w:p>
    <w:p w:rsidR="00F03058" w:rsidRDefault="00985F58" w:rsidP="00F03058">
      <w:pPr>
        <w:tabs>
          <w:tab w:val="left" w:pos="709"/>
        </w:tabs>
      </w:pPr>
      <w:r>
        <w:tab/>
      </w:r>
      <w:r w:rsidR="00F03058">
        <w:t>Отмечено, в частности, следующее: существенным условием договора о целевом обучении является обязательство заказчика целевого обучения по организации предоставления и (или) предоставлению гражданину, заключившему договор о целевом обучении, в период обучения мер поддержки.</w:t>
      </w:r>
    </w:p>
    <w:p w:rsidR="00F03058" w:rsidRDefault="00985F58" w:rsidP="00F03058">
      <w:pPr>
        <w:tabs>
          <w:tab w:val="left" w:pos="709"/>
        </w:tabs>
      </w:pPr>
      <w:r>
        <w:tab/>
      </w:r>
      <w:r w:rsidR="00F03058">
        <w:t>Меры поддержки включают в себя меры материального стимулирования, оплату профессионального обучения и дополнительного образования за рамками образовательной программы, предоставление в пользование и (или) оплату жилого помещения в период целевого обучения и (или) другие меры.</w:t>
      </w:r>
    </w:p>
    <w:p w:rsidR="00F03058" w:rsidRDefault="00985F58" w:rsidP="00F03058">
      <w:pPr>
        <w:tabs>
          <w:tab w:val="left" w:pos="709"/>
        </w:tabs>
      </w:pPr>
      <w:r>
        <w:tab/>
      </w:r>
      <w:r w:rsidR="00F03058">
        <w:t>Стороны договора о целевом обучении самостоятельно определяют перечень мер поддержки, однако он должен в обязательном порядке включать в себя материальное стимулирование в объеме не ниже размера государственной академической стипендии.</w:t>
      </w:r>
    </w:p>
    <w:p w:rsidR="00F03058" w:rsidRDefault="00985F58" w:rsidP="00F03058">
      <w:pPr>
        <w:tabs>
          <w:tab w:val="left" w:pos="709"/>
        </w:tabs>
      </w:pPr>
      <w:r>
        <w:tab/>
      </w:r>
      <w:r w:rsidR="00F03058">
        <w:t xml:space="preserve">Материальное стимулирование в размере не менее минимального размера государственной академической стипендии осуществляется в отношении всех граждан, которые поступили на целевое обучение в пределах квоты по программам </w:t>
      </w:r>
      <w:proofErr w:type="spellStart"/>
      <w:r w:rsidR="00F03058">
        <w:t>бакалавриата</w:t>
      </w:r>
      <w:proofErr w:type="spellEnd"/>
      <w:r w:rsidR="00F03058">
        <w:t xml:space="preserve"> и программам </w:t>
      </w:r>
      <w:proofErr w:type="spellStart"/>
      <w:r w:rsidR="00F03058">
        <w:t>специалитета</w:t>
      </w:r>
      <w:proofErr w:type="spellEnd"/>
      <w:r w:rsidR="00F03058">
        <w:t>, вне зависимости от формы обучения, а также вне зависимости от уровня бюджета, за счет которого финансируется обучение.</w:t>
      </w:r>
    </w:p>
    <w:p w:rsidR="00F03058" w:rsidRDefault="00985F58" w:rsidP="00F03058">
      <w:pPr>
        <w:tabs>
          <w:tab w:val="left" w:pos="709"/>
        </w:tabs>
      </w:pPr>
      <w:r>
        <w:lastRenderedPageBreak/>
        <w:tab/>
      </w:r>
      <w:r w:rsidR="00F03058">
        <w:t>Также сообщается, что назначение студенту государственной академической стипендии за счет стипендиального фонда не может являться основанием для снижения или отмены материального стимулирования.</w:t>
      </w:r>
    </w:p>
    <w:p w:rsidR="00F03058" w:rsidRDefault="00985F58" w:rsidP="00F03058">
      <w:pPr>
        <w:tabs>
          <w:tab w:val="left" w:pos="709"/>
        </w:tabs>
      </w:pPr>
      <w:r>
        <w:tab/>
      </w:r>
      <w:r w:rsidR="00F03058">
        <w:t>Кроме этого, представлен порядок расчета мер материального стимулирования на 2024/25 и 2025/26 учебные годы.</w:t>
      </w:r>
    </w:p>
    <w:p w:rsidR="00491D6F" w:rsidRDefault="00491D6F" w:rsidP="00D35FA5">
      <w:pPr>
        <w:tabs>
          <w:tab w:val="left" w:pos="709"/>
        </w:tabs>
      </w:pPr>
    </w:p>
    <w:p w:rsidR="00A669FF" w:rsidRPr="006466CD" w:rsidRDefault="00985F58" w:rsidP="00A669FF">
      <w:pPr>
        <w:tabs>
          <w:tab w:val="left" w:pos="709"/>
        </w:tabs>
        <w:rPr>
          <w:b/>
        </w:rPr>
      </w:pPr>
      <w:r>
        <w:tab/>
      </w:r>
      <w:bookmarkStart w:id="0" w:name="_GoBack"/>
      <w:r w:rsidRPr="006466CD">
        <w:rPr>
          <w:b/>
        </w:rPr>
        <w:t xml:space="preserve">Письмо </w:t>
      </w:r>
      <w:r w:rsidR="00A669FF" w:rsidRPr="006466CD">
        <w:rPr>
          <w:b/>
        </w:rPr>
        <w:t>Мин</w:t>
      </w:r>
      <w:r w:rsidRPr="006466CD">
        <w:rPr>
          <w:b/>
        </w:rPr>
        <w:t xml:space="preserve">истерства </w:t>
      </w:r>
      <w:r w:rsidR="00A669FF" w:rsidRPr="006466CD">
        <w:rPr>
          <w:b/>
        </w:rPr>
        <w:t>здрав</w:t>
      </w:r>
      <w:r w:rsidRPr="006466CD">
        <w:rPr>
          <w:b/>
        </w:rPr>
        <w:t>оохранения</w:t>
      </w:r>
      <w:r w:rsidR="00A669FF" w:rsidRPr="006466CD">
        <w:rPr>
          <w:b/>
        </w:rPr>
        <w:t xml:space="preserve"> Росси</w:t>
      </w:r>
      <w:r w:rsidRPr="006466CD">
        <w:rPr>
          <w:b/>
        </w:rPr>
        <w:t>йской Федерации</w:t>
      </w:r>
      <w:r w:rsidR="00A669FF" w:rsidRPr="006466CD">
        <w:rPr>
          <w:b/>
        </w:rPr>
        <w:t xml:space="preserve"> от 07</w:t>
      </w:r>
      <w:r w:rsidR="006466CD">
        <w:rPr>
          <w:b/>
        </w:rPr>
        <w:t xml:space="preserve"> мая </w:t>
      </w:r>
      <w:r w:rsidR="00A669FF" w:rsidRPr="006466CD">
        <w:rPr>
          <w:b/>
        </w:rPr>
        <w:t>2025</w:t>
      </w:r>
      <w:r w:rsidR="006466CD">
        <w:rPr>
          <w:b/>
        </w:rPr>
        <w:t xml:space="preserve"> г.</w:t>
      </w:r>
      <w:r w:rsidR="00A669FF" w:rsidRPr="006466CD">
        <w:rPr>
          <w:b/>
        </w:rPr>
        <w:t xml:space="preserve"> </w:t>
      </w:r>
      <w:r w:rsidR="006466CD">
        <w:rPr>
          <w:b/>
        </w:rPr>
        <w:t>№</w:t>
      </w:r>
      <w:r w:rsidR="00A669FF" w:rsidRPr="006466CD">
        <w:rPr>
          <w:b/>
        </w:rPr>
        <w:t xml:space="preserve"> 30-7/3050472-5688</w:t>
      </w:r>
    </w:p>
    <w:bookmarkEnd w:id="0"/>
    <w:p w:rsidR="00A669FF" w:rsidRDefault="006466CD" w:rsidP="00A669FF">
      <w:pPr>
        <w:tabs>
          <w:tab w:val="left" w:pos="709"/>
        </w:tabs>
      </w:pPr>
      <w:r>
        <w:tab/>
      </w:r>
      <w:r w:rsidR="00A669FF">
        <w:t>Рассмотрен вопрос о порядке обязательного психиатрического освидетельствования отдельных категорий работников</w:t>
      </w:r>
    </w:p>
    <w:p w:rsidR="00491D6F" w:rsidRDefault="006466CD" w:rsidP="00A669FF">
      <w:pPr>
        <w:tabs>
          <w:tab w:val="left" w:pos="709"/>
        </w:tabs>
      </w:pPr>
      <w:r>
        <w:tab/>
      </w:r>
      <w:r w:rsidR="00A669FF">
        <w:t>Сообщается, что работники, принятые на работу до вступления в силу Приказа Минздрава России от 20.05.2022 N 342н, подлежат направлению на психиатрическое освидетельствование врачебной комиссией в случае, если при осуществлении обязательного медицинского осмотра врачом-психиатром выявлены подозрения на наличие медицинских противопоказаний к допуску к работам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работников.</w:t>
      </w:r>
    </w:p>
    <w:p w:rsidR="00491D6F" w:rsidRDefault="00491D6F" w:rsidP="00D35FA5">
      <w:pPr>
        <w:tabs>
          <w:tab w:val="left" w:pos="709"/>
        </w:tabs>
      </w:pPr>
    </w:p>
    <w:p w:rsidR="00414896" w:rsidRPr="006466CD" w:rsidRDefault="00D64303" w:rsidP="00414896">
      <w:pPr>
        <w:tabs>
          <w:tab w:val="left" w:pos="709"/>
        </w:tabs>
        <w:rPr>
          <w:b/>
        </w:rPr>
      </w:pPr>
      <w:r>
        <w:tab/>
      </w:r>
      <w:r w:rsidR="006466CD" w:rsidRPr="006466CD">
        <w:rPr>
          <w:b/>
        </w:rPr>
        <w:t xml:space="preserve">Письмо Министерства здравоохранения Российской Федерации </w:t>
      </w:r>
      <w:r w:rsidR="00414896" w:rsidRPr="006466CD">
        <w:rPr>
          <w:b/>
        </w:rPr>
        <w:t>от 13</w:t>
      </w:r>
      <w:r w:rsidR="006466CD">
        <w:rPr>
          <w:b/>
        </w:rPr>
        <w:t xml:space="preserve"> мая </w:t>
      </w:r>
      <w:r w:rsidR="00414896" w:rsidRPr="006466CD">
        <w:rPr>
          <w:b/>
        </w:rPr>
        <w:t>2025</w:t>
      </w:r>
      <w:r w:rsidR="006466CD">
        <w:rPr>
          <w:b/>
        </w:rPr>
        <w:t>г.</w:t>
      </w:r>
      <w:r w:rsidR="00414896" w:rsidRPr="006466CD">
        <w:rPr>
          <w:b/>
        </w:rPr>
        <w:t xml:space="preserve"> </w:t>
      </w:r>
      <w:r w:rsidR="006466CD">
        <w:rPr>
          <w:b/>
        </w:rPr>
        <w:t>№</w:t>
      </w:r>
      <w:r w:rsidR="00414896" w:rsidRPr="006466CD">
        <w:rPr>
          <w:b/>
        </w:rPr>
        <w:t xml:space="preserve"> 15-2/И/1-9331</w:t>
      </w:r>
    </w:p>
    <w:p w:rsidR="00414896" w:rsidRDefault="006466CD" w:rsidP="00414896">
      <w:pPr>
        <w:tabs>
          <w:tab w:val="left" w:pos="709"/>
        </w:tabs>
      </w:pPr>
      <w:r>
        <w:tab/>
      </w:r>
      <w:r w:rsidR="00414896">
        <w:t>Направлены информационные материалы по организации своевременного оказания первичной медико-санитарной помощи, скорой медицинской помощи несовершеннолетним обучающимся в период проведения ЕГЭ и ОГЭ</w:t>
      </w:r>
    </w:p>
    <w:p w:rsidR="00414896" w:rsidRDefault="006466CD" w:rsidP="00414896">
      <w:pPr>
        <w:tabs>
          <w:tab w:val="left" w:pos="709"/>
        </w:tabs>
      </w:pPr>
      <w:r>
        <w:tab/>
      </w:r>
      <w:r w:rsidR="00414896">
        <w:t>В образовательных организациях, осуществляющих прием экзаменов, медицинская помощь обучающимся оказывается в медицинском кабинете. В случае его отсутствия в образовательной организации необходимо обеспечить присутствие медицинского работника в период проведения экзаменов.</w:t>
      </w:r>
    </w:p>
    <w:p w:rsidR="00414896" w:rsidRDefault="006466CD" w:rsidP="00414896">
      <w:pPr>
        <w:tabs>
          <w:tab w:val="left" w:pos="709"/>
        </w:tabs>
      </w:pPr>
      <w:r>
        <w:tab/>
      </w:r>
      <w:r w:rsidR="00414896">
        <w:t>По экстренным показаниям для устранения угрозы жизни несовершеннолетнему обучающемуся в регионе обеспечивается возможность приезда бригады скорой медицинской помощи в пункты приема экзаменов в соответствии с Порядком оказания скорой, в том числе скорой специализированной, медицинской помощи, утвержденным Приказом Минздрава от 20.06.2013 N 388н (не позднее 20 минут от момента вызова).</w:t>
      </w:r>
    </w:p>
    <w:p w:rsidR="00491D6F" w:rsidRPr="006D6B8B" w:rsidRDefault="006466CD" w:rsidP="00D35FA5">
      <w:pPr>
        <w:tabs>
          <w:tab w:val="left" w:pos="709"/>
        </w:tabs>
      </w:pPr>
      <w:r>
        <w:tab/>
      </w:r>
      <w:r w:rsidR="00414896">
        <w:t>Также отмечена необходимость соблюдения обучающимися питьевого режима в период проведения ЕГЭ, ОГЭ, в связи с этим в пунктах приема экзаменов рекомендовано размещать стол с бутилированной водой без газа или кулер для воды.</w:t>
      </w:r>
    </w:p>
    <w:sectPr w:rsidR="00491D6F" w:rsidRPr="006D6B8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AE" w:rsidRDefault="009856AE" w:rsidP="001C4961">
      <w:r>
        <w:separator/>
      </w:r>
    </w:p>
  </w:endnote>
  <w:endnote w:type="continuationSeparator" w:id="0">
    <w:p w:rsidR="009856AE" w:rsidRDefault="009856AE" w:rsidP="001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AE" w:rsidRDefault="009856AE" w:rsidP="001C4961">
      <w:r>
        <w:separator/>
      </w:r>
    </w:p>
  </w:footnote>
  <w:footnote w:type="continuationSeparator" w:id="0">
    <w:p w:rsidR="009856AE" w:rsidRDefault="009856AE" w:rsidP="001C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409906"/>
      <w:docPartObj>
        <w:docPartGallery w:val="Page Numbers (Top of Page)"/>
        <w:docPartUnique/>
      </w:docPartObj>
    </w:sdtPr>
    <w:sdtContent>
      <w:p w:rsidR="009856AE" w:rsidRDefault="009856A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BD">
          <w:rPr>
            <w:noProof/>
          </w:rPr>
          <w:t>18</w:t>
        </w:r>
        <w:r>
          <w:fldChar w:fldCharType="end"/>
        </w:r>
      </w:p>
    </w:sdtContent>
  </w:sdt>
  <w:p w:rsidR="009856AE" w:rsidRDefault="009856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386"/>
    <w:multiLevelType w:val="multilevel"/>
    <w:tmpl w:val="3A2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5CDB"/>
    <w:multiLevelType w:val="multilevel"/>
    <w:tmpl w:val="2C50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28A5"/>
    <w:multiLevelType w:val="multilevel"/>
    <w:tmpl w:val="D3F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B247E"/>
    <w:multiLevelType w:val="multilevel"/>
    <w:tmpl w:val="7F96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8424B"/>
    <w:multiLevelType w:val="multilevel"/>
    <w:tmpl w:val="125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86FB9"/>
    <w:multiLevelType w:val="multilevel"/>
    <w:tmpl w:val="D2E8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B4A45"/>
    <w:multiLevelType w:val="multilevel"/>
    <w:tmpl w:val="F5E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37603"/>
    <w:multiLevelType w:val="multilevel"/>
    <w:tmpl w:val="5BF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E3D45"/>
    <w:multiLevelType w:val="multilevel"/>
    <w:tmpl w:val="935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709EF"/>
    <w:multiLevelType w:val="multilevel"/>
    <w:tmpl w:val="96A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C34F9"/>
    <w:multiLevelType w:val="multilevel"/>
    <w:tmpl w:val="F1D0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B43BE"/>
    <w:multiLevelType w:val="multilevel"/>
    <w:tmpl w:val="469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73B26"/>
    <w:multiLevelType w:val="multilevel"/>
    <w:tmpl w:val="C5C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0325A"/>
    <w:multiLevelType w:val="multilevel"/>
    <w:tmpl w:val="BAF6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12D25"/>
    <w:multiLevelType w:val="multilevel"/>
    <w:tmpl w:val="467A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3"/>
  </w:num>
  <w:num w:numId="14">
    <w:abstractNumId w:val="4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8"/>
    <w:rsid w:val="00000829"/>
    <w:rsid w:val="00001590"/>
    <w:rsid w:val="000016E1"/>
    <w:rsid w:val="00002123"/>
    <w:rsid w:val="00003F51"/>
    <w:rsid w:val="000058B7"/>
    <w:rsid w:val="00005B3C"/>
    <w:rsid w:val="000060BA"/>
    <w:rsid w:val="0000638B"/>
    <w:rsid w:val="000067BC"/>
    <w:rsid w:val="000075E5"/>
    <w:rsid w:val="00010241"/>
    <w:rsid w:val="00011614"/>
    <w:rsid w:val="000120BD"/>
    <w:rsid w:val="00012369"/>
    <w:rsid w:val="000143E9"/>
    <w:rsid w:val="00014DC3"/>
    <w:rsid w:val="000154ED"/>
    <w:rsid w:val="00016A7B"/>
    <w:rsid w:val="00020151"/>
    <w:rsid w:val="000221FF"/>
    <w:rsid w:val="000225DE"/>
    <w:rsid w:val="00023B76"/>
    <w:rsid w:val="000245BE"/>
    <w:rsid w:val="00024888"/>
    <w:rsid w:val="00024E69"/>
    <w:rsid w:val="0002501E"/>
    <w:rsid w:val="00025A26"/>
    <w:rsid w:val="000307D4"/>
    <w:rsid w:val="00031685"/>
    <w:rsid w:val="00032166"/>
    <w:rsid w:val="00032483"/>
    <w:rsid w:val="00032872"/>
    <w:rsid w:val="00033DB1"/>
    <w:rsid w:val="000345A0"/>
    <w:rsid w:val="00035B8C"/>
    <w:rsid w:val="00036A67"/>
    <w:rsid w:val="0003767E"/>
    <w:rsid w:val="00040ECA"/>
    <w:rsid w:val="00047205"/>
    <w:rsid w:val="000479BB"/>
    <w:rsid w:val="0005258E"/>
    <w:rsid w:val="000527C7"/>
    <w:rsid w:val="0005356A"/>
    <w:rsid w:val="000557AA"/>
    <w:rsid w:val="00056437"/>
    <w:rsid w:val="0005786D"/>
    <w:rsid w:val="00060A04"/>
    <w:rsid w:val="000612C4"/>
    <w:rsid w:val="000619F1"/>
    <w:rsid w:val="00065F8E"/>
    <w:rsid w:val="00066711"/>
    <w:rsid w:val="000703D5"/>
    <w:rsid w:val="00070571"/>
    <w:rsid w:val="00072383"/>
    <w:rsid w:val="0007463B"/>
    <w:rsid w:val="00074810"/>
    <w:rsid w:val="00075705"/>
    <w:rsid w:val="00075A64"/>
    <w:rsid w:val="00080DE1"/>
    <w:rsid w:val="000812FE"/>
    <w:rsid w:val="00081E57"/>
    <w:rsid w:val="000824BF"/>
    <w:rsid w:val="00082C5F"/>
    <w:rsid w:val="0008452B"/>
    <w:rsid w:val="00084A96"/>
    <w:rsid w:val="00085371"/>
    <w:rsid w:val="00086622"/>
    <w:rsid w:val="000917CE"/>
    <w:rsid w:val="00091F66"/>
    <w:rsid w:val="000925FA"/>
    <w:rsid w:val="00092B64"/>
    <w:rsid w:val="00092B76"/>
    <w:rsid w:val="00092BAB"/>
    <w:rsid w:val="00095747"/>
    <w:rsid w:val="00095BDE"/>
    <w:rsid w:val="00095EB7"/>
    <w:rsid w:val="000A0626"/>
    <w:rsid w:val="000A0B90"/>
    <w:rsid w:val="000A0F96"/>
    <w:rsid w:val="000A25AD"/>
    <w:rsid w:val="000A4C0F"/>
    <w:rsid w:val="000A4C3F"/>
    <w:rsid w:val="000A55FB"/>
    <w:rsid w:val="000B159A"/>
    <w:rsid w:val="000B31F9"/>
    <w:rsid w:val="000C0CCE"/>
    <w:rsid w:val="000C1770"/>
    <w:rsid w:val="000C19D6"/>
    <w:rsid w:val="000C40E1"/>
    <w:rsid w:val="000C6738"/>
    <w:rsid w:val="000C73BE"/>
    <w:rsid w:val="000C7B6C"/>
    <w:rsid w:val="000E14F1"/>
    <w:rsid w:val="000E2864"/>
    <w:rsid w:val="000E4B01"/>
    <w:rsid w:val="000E5E5D"/>
    <w:rsid w:val="000E719B"/>
    <w:rsid w:val="000F110C"/>
    <w:rsid w:val="000F20F3"/>
    <w:rsid w:val="000F2D91"/>
    <w:rsid w:val="000F31C8"/>
    <w:rsid w:val="000F521F"/>
    <w:rsid w:val="000F5F18"/>
    <w:rsid w:val="000F7489"/>
    <w:rsid w:val="00100D8D"/>
    <w:rsid w:val="00102A82"/>
    <w:rsid w:val="001050C7"/>
    <w:rsid w:val="00105E23"/>
    <w:rsid w:val="001063B4"/>
    <w:rsid w:val="0011060B"/>
    <w:rsid w:val="001112D2"/>
    <w:rsid w:val="0011411B"/>
    <w:rsid w:val="00116CFD"/>
    <w:rsid w:val="00117692"/>
    <w:rsid w:val="00117F68"/>
    <w:rsid w:val="00121553"/>
    <w:rsid w:val="001219AB"/>
    <w:rsid w:val="00123AF8"/>
    <w:rsid w:val="0012475A"/>
    <w:rsid w:val="0012478F"/>
    <w:rsid w:val="00125267"/>
    <w:rsid w:val="001268BD"/>
    <w:rsid w:val="00126BC0"/>
    <w:rsid w:val="0012712B"/>
    <w:rsid w:val="0013013D"/>
    <w:rsid w:val="00130556"/>
    <w:rsid w:val="0013075A"/>
    <w:rsid w:val="00131177"/>
    <w:rsid w:val="00132A80"/>
    <w:rsid w:val="00132CC3"/>
    <w:rsid w:val="00133867"/>
    <w:rsid w:val="00135AE8"/>
    <w:rsid w:val="0013777E"/>
    <w:rsid w:val="00140164"/>
    <w:rsid w:val="001402D6"/>
    <w:rsid w:val="00142AE5"/>
    <w:rsid w:val="00146643"/>
    <w:rsid w:val="00146DC0"/>
    <w:rsid w:val="00150114"/>
    <w:rsid w:val="00152585"/>
    <w:rsid w:val="00152BDA"/>
    <w:rsid w:val="00155411"/>
    <w:rsid w:val="00155D4C"/>
    <w:rsid w:val="00157F32"/>
    <w:rsid w:val="0016003E"/>
    <w:rsid w:val="001634A2"/>
    <w:rsid w:val="00163966"/>
    <w:rsid w:val="001641D9"/>
    <w:rsid w:val="0017015F"/>
    <w:rsid w:val="001719E7"/>
    <w:rsid w:val="001723C3"/>
    <w:rsid w:val="0017339C"/>
    <w:rsid w:val="00173B16"/>
    <w:rsid w:val="00174167"/>
    <w:rsid w:val="00175D1E"/>
    <w:rsid w:val="00175FB2"/>
    <w:rsid w:val="001776A2"/>
    <w:rsid w:val="00180642"/>
    <w:rsid w:val="001820B6"/>
    <w:rsid w:val="001833B3"/>
    <w:rsid w:val="00185474"/>
    <w:rsid w:val="00186EEE"/>
    <w:rsid w:val="00191FBF"/>
    <w:rsid w:val="00193510"/>
    <w:rsid w:val="00193878"/>
    <w:rsid w:val="00195575"/>
    <w:rsid w:val="001968EE"/>
    <w:rsid w:val="001A082A"/>
    <w:rsid w:val="001A0CF6"/>
    <w:rsid w:val="001A1E76"/>
    <w:rsid w:val="001A40C7"/>
    <w:rsid w:val="001A42E4"/>
    <w:rsid w:val="001A5D22"/>
    <w:rsid w:val="001A6264"/>
    <w:rsid w:val="001A62DF"/>
    <w:rsid w:val="001A6477"/>
    <w:rsid w:val="001B0DAC"/>
    <w:rsid w:val="001B2EA6"/>
    <w:rsid w:val="001B3326"/>
    <w:rsid w:val="001B4514"/>
    <w:rsid w:val="001B4F95"/>
    <w:rsid w:val="001B5360"/>
    <w:rsid w:val="001B638E"/>
    <w:rsid w:val="001C0CA6"/>
    <w:rsid w:val="001C1BC8"/>
    <w:rsid w:val="001C1EDB"/>
    <w:rsid w:val="001C2EDC"/>
    <w:rsid w:val="001C3951"/>
    <w:rsid w:val="001C4564"/>
    <w:rsid w:val="001C4961"/>
    <w:rsid w:val="001C5435"/>
    <w:rsid w:val="001C60B9"/>
    <w:rsid w:val="001C6542"/>
    <w:rsid w:val="001D0AB3"/>
    <w:rsid w:val="001D11C1"/>
    <w:rsid w:val="001D1387"/>
    <w:rsid w:val="001D1F9D"/>
    <w:rsid w:val="001D3B08"/>
    <w:rsid w:val="001D6503"/>
    <w:rsid w:val="001E007E"/>
    <w:rsid w:val="001E0787"/>
    <w:rsid w:val="001E246E"/>
    <w:rsid w:val="001E2713"/>
    <w:rsid w:val="001E2993"/>
    <w:rsid w:val="001E3A94"/>
    <w:rsid w:val="001E3D09"/>
    <w:rsid w:val="001E6807"/>
    <w:rsid w:val="001F0A07"/>
    <w:rsid w:val="001F3278"/>
    <w:rsid w:val="001F3F5B"/>
    <w:rsid w:val="001F40BD"/>
    <w:rsid w:val="001F4CEA"/>
    <w:rsid w:val="001F5036"/>
    <w:rsid w:val="001F5CD9"/>
    <w:rsid w:val="001F7CB4"/>
    <w:rsid w:val="0020102F"/>
    <w:rsid w:val="002020A0"/>
    <w:rsid w:val="00203C78"/>
    <w:rsid w:val="00205139"/>
    <w:rsid w:val="00205A2E"/>
    <w:rsid w:val="002127F4"/>
    <w:rsid w:val="002144D8"/>
    <w:rsid w:val="00214BCD"/>
    <w:rsid w:val="0021554E"/>
    <w:rsid w:val="002158D6"/>
    <w:rsid w:val="002164D6"/>
    <w:rsid w:val="00220A41"/>
    <w:rsid w:val="00220DD8"/>
    <w:rsid w:val="00221F98"/>
    <w:rsid w:val="0022504B"/>
    <w:rsid w:val="00225EE1"/>
    <w:rsid w:val="00226090"/>
    <w:rsid w:val="002260D5"/>
    <w:rsid w:val="00227574"/>
    <w:rsid w:val="00227A93"/>
    <w:rsid w:val="002306BA"/>
    <w:rsid w:val="002313EA"/>
    <w:rsid w:val="00231697"/>
    <w:rsid w:val="00231CB3"/>
    <w:rsid w:val="00232528"/>
    <w:rsid w:val="0023369D"/>
    <w:rsid w:val="00233F81"/>
    <w:rsid w:val="00234302"/>
    <w:rsid w:val="0023487F"/>
    <w:rsid w:val="002349FF"/>
    <w:rsid w:val="00234AC5"/>
    <w:rsid w:val="0023506F"/>
    <w:rsid w:val="0023734B"/>
    <w:rsid w:val="00241C21"/>
    <w:rsid w:val="00242213"/>
    <w:rsid w:val="002425BE"/>
    <w:rsid w:val="00246AE7"/>
    <w:rsid w:val="002475EB"/>
    <w:rsid w:val="00247D34"/>
    <w:rsid w:val="00247DC6"/>
    <w:rsid w:val="002527A3"/>
    <w:rsid w:val="002528AF"/>
    <w:rsid w:val="00252E23"/>
    <w:rsid w:val="002546A5"/>
    <w:rsid w:val="002556B3"/>
    <w:rsid w:val="00256047"/>
    <w:rsid w:val="00257DC4"/>
    <w:rsid w:val="00260805"/>
    <w:rsid w:val="00260CD4"/>
    <w:rsid w:val="00260D6A"/>
    <w:rsid w:val="0026472A"/>
    <w:rsid w:val="00265615"/>
    <w:rsid w:val="00266CE0"/>
    <w:rsid w:val="0026743E"/>
    <w:rsid w:val="00273921"/>
    <w:rsid w:val="00274378"/>
    <w:rsid w:val="002751CC"/>
    <w:rsid w:val="00275E46"/>
    <w:rsid w:val="00276EEF"/>
    <w:rsid w:val="0028044D"/>
    <w:rsid w:val="00282D0B"/>
    <w:rsid w:val="002837A2"/>
    <w:rsid w:val="00284135"/>
    <w:rsid w:val="00285316"/>
    <w:rsid w:val="00291367"/>
    <w:rsid w:val="00293788"/>
    <w:rsid w:val="00293876"/>
    <w:rsid w:val="00294F65"/>
    <w:rsid w:val="002A09EC"/>
    <w:rsid w:val="002A1B6B"/>
    <w:rsid w:val="002A245D"/>
    <w:rsid w:val="002A2EFC"/>
    <w:rsid w:val="002A4303"/>
    <w:rsid w:val="002A5F94"/>
    <w:rsid w:val="002A7FCB"/>
    <w:rsid w:val="002B0DDC"/>
    <w:rsid w:val="002B0EC7"/>
    <w:rsid w:val="002B2331"/>
    <w:rsid w:val="002B6482"/>
    <w:rsid w:val="002C21F0"/>
    <w:rsid w:val="002C22A4"/>
    <w:rsid w:val="002C38C9"/>
    <w:rsid w:val="002C3C8D"/>
    <w:rsid w:val="002C3CA1"/>
    <w:rsid w:val="002C589E"/>
    <w:rsid w:val="002C7054"/>
    <w:rsid w:val="002D132B"/>
    <w:rsid w:val="002D6A15"/>
    <w:rsid w:val="002D6D69"/>
    <w:rsid w:val="002D725F"/>
    <w:rsid w:val="002D7EBC"/>
    <w:rsid w:val="002E049C"/>
    <w:rsid w:val="002E1287"/>
    <w:rsid w:val="002E766C"/>
    <w:rsid w:val="002E7721"/>
    <w:rsid w:val="002E7C49"/>
    <w:rsid w:val="002E7ED0"/>
    <w:rsid w:val="002F0933"/>
    <w:rsid w:val="002F1C84"/>
    <w:rsid w:val="002F2250"/>
    <w:rsid w:val="002F285A"/>
    <w:rsid w:val="002F2B3A"/>
    <w:rsid w:val="002F2EB0"/>
    <w:rsid w:val="002F4034"/>
    <w:rsid w:val="002F4277"/>
    <w:rsid w:val="002F4EA4"/>
    <w:rsid w:val="002F5E0C"/>
    <w:rsid w:val="002F6530"/>
    <w:rsid w:val="002F68D2"/>
    <w:rsid w:val="002F7518"/>
    <w:rsid w:val="00302599"/>
    <w:rsid w:val="00302C37"/>
    <w:rsid w:val="00306294"/>
    <w:rsid w:val="003070BF"/>
    <w:rsid w:val="00312667"/>
    <w:rsid w:val="00313D76"/>
    <w:rsid w:val="003141E3"/>
    <w:rsid w:val="0031590E"/>
    <w:rsid w:val="00321361"/>
    <w:rsid w:val="00322C9B"/>
    <w:rsid w:val="00322FC3"/>
    <w:rsid w:val="003232F2"/>
    <w:rsid w:val="00323D69"/>
    <w:rsid w:val="00325351"/>
    <w:rsid w:val="003260AF"/>
    <w:rsid w:val="00331120"/>
    <w:rsid w:val="00331954"/>
    <w:rsid w:val="00332828"/>
    <w:rsid w:val="00333495"/>
    <w:rsid w:val="00334740"/>
    <w:rsid w:val="00334745"/>
    <w:rsid w:val="00335F7D"/>
    <w:rsid w:val="00336028"/>
    <w:rsid w:val="00341A42"/>
    <w:rsid w:val="003422F5"/>
    <w:rsid w:val="00342694"/>
    <w:rsid w:val="003427A7"/>
    <w:rsid w:val="00342B71"/>
    <w:rsid w:val="00342C7C"/>
    <w:rsid w:val="003448B3"/>
    <w:rsid w:val="003457A2"/>
    <w:rsid w:val="003465C0"/>
    <w:rsid w:val="0034685D"/>
    <w:rsid w:val="00347030"/>
    <w:rsid w:val="003508D7"/>
    <w:rsid w:val="003526F3"/>
    <w:rsid w:val="003538A3"/>
    <w:rsid w:val="0035456C"/>
    <w:rsid w:val="00357D34"/>
    <w:rsid w:val="003607EF"/>
    <w:rsid w:val="00362CE8"/>
    <w:rsid w:val="003637F8"/>
    <w:rsid w:val="003649D2"/>
    <w:rsid w:val="00365DCB"/>
    <w:rsid w:val="00375FDD"/>
    <w:rsid w:val="00377077"/>
    <w:rsid w:val="00377222"/>
    <w:rsid w:val="0037740C"/>
    <w:rsid w:val="003779AB"/>
    <w:rsid w:val="00381633"/>
    <w:rsid w:val="00381E4E"/>
    <w:rsid w:val="00382B49"/>
    <w:rsid w:val="00382D98"/>
    <w:rsid w:val="003857D3"/>
    <w:rsid w:val="003863B8"/>
    <w:rsid w:val="00386690"/>
    <w:rsid w:val="003932F4"/>
    <w:rsid w:val="00394F1C"/>
    <w:rsid w:val="00396027"/>
    <w:rsid w:val="00397227"/>
    <w:rsid w:val="003A041A"/>
    <w:rsid w:val="003A2766"/>
    <w:rsid w:val="003A3CD0"/>
    <w:rsid w:val="003A5345"/>
    <w:rsid w:val="003A6ACF"/>
    <w:rsid w:val="003A7B25"/>
    <w:rsid w:val="003A7C7B"/>
    <w:rsid w:val="003B1563"/>
    <w:rsid w:val="003B2540"/>
    <w:rsid w:val="003B2C82"/>
    <w:rsid w:val="003B3AFF"/>
    <w:rsid w:val="003B431B"/>
    <w:rsid w:val="003B5A89"/>
    <w:rsid w:val="003B7294"/>
    <w:rsid w:val="003B75AC"/>
    <w:rsid w:val="003B797D"/>
    <w:rsid w:val="003C072C"/>
    <w:rsid w:val="003C0ACE"/>
    <w:rsid w:val="003C18FE"/>
    <w:rsid w:val="003C2200"/>
    <w:rsid w:val="003C22CE"/>
    <w:rsid w:val="003C3B3F"/>
    <w:rsid w:val="003C5C94"/>
    <w:rsid w:val="003C7042"/>
    <w:rsid w:val="003C70EA"/>
    <w:rsid w:val="003D0CEC"/>
    <w:rsid w:val="003D12D0"/>
    <w:rsid w:val="003D1772"/>
    <w:rsid w:val="003D2D09"/>
    <w:rsid w:val="003D3793"/>
    <w:rsid w:val="003D394C"/>
    <w:rsid w:val="003D3F6B"/>
    <w:rsid w:val="003D4597"/>
    <w:rsid w:val="003D4936"/>
    <w:rsid w:val="003D5234"/>
    <w:rsid w:val="003D7A14"/>
    <w:rsid w:val="003E2819"/>
    <w:rsid w:val="003E2CCF"/>
    <w:rsid w:val="003E3335"/>
    <w:rsid w:val="003E4A36"/>
    <w:rsid w:val="003E4C5E"/>
    <w:rsid w:val="003F0E83"/>
    <w:rsid w:val="003F1315"/>
    <w:rsid w:val="003F25B9"/>
    <w:rsid w:val="003F3E96"/>
    <w:rsid w:val="003F7486"/>
    <w:rsid w:val="003F7598"/>
    <w:rsid w:val="0040077F"/>
    <w:rsid w:val="00400F66"/>
    <w:rsid w:val="00401209"/>
    <w:rsid w:val="00402F2D"/>
    <w:rsid w:val="00403994"/>
    <w:rsid w:val="00404F70"/>
    <w:rsid w:val="00407360"/>
    <w:rsid w:val="00407C34"/>
    <w:rsid w:val="00412017"/>
    <w:rsid w:val="004128B7"/>
    <w:rsid w:val="004138F1"/>
    <w:rsid w:val="00414896"/>
    <w:rsid w:val="004154A0"/>
    <w:rsid w:val="004162D7"/>
    <w:rsid w:val="00421DF9"/>
    <w:rsid w:val="0042311C"/>
    <w:rsid w:val="00423136"/>
    <w:rsid w:val="004264FF"/>
    <w:rsid w:val="00427D7B"/>
    <w:rsid w:val="004321E2"/>
    <w:rsid w:val="00432AE2"/>
    <w:rsid w:val="00434748"/>
    <w:rsid w:val="00434D57"/>
    <w:rsid w:val="00435AEB"/>
    <w:rsid w:val="00435F06"/>
    <w:rsid w:val="00435FEE"/>
    <w:rsid w:val="00436B1C"/>
    <w:rsid w:val="00436E35"/>
    <w:rsid w:val="00442092"/>
    <w:rsid w:val="00442A47"/>
    <w:rsid w:val="004442D8"/>
    <w:rsid w:val="004474F2"/>
    <w:rsid w:val="00452C7F"/>
    <w:rsid w:val="00453F39"/>
    <w:rsid w:val="00455753"/>
    <w:rsid w:val="0045602C"/>
    <w:rsid w:val="00457473"/>
    <w:rsid w:val="00460E8D"/>
    <w:rsid w:val="00461B0D"/>
    <w:rsid w:val="00461EBD"/>
    <w:rsid w:val="004622FF"/>
    <w:rsid w:val="00463AB0"/>
    <w:rsid w:val="00465125"/>
    <w:rsid w:val="004657A6"/>
    <w:rsid w:val="00465A6F"/>
    <w:rsid w:val="004670E1"/>
    <w:rsid w:val="004671F9"/>
    <w:rsid w:val="00471A2A"/>
    <w:rsid w:val="00473549"/>
    <w:rsid w:val="00473B4A"/>
    <w:rsid w:val="00473C02"/>
    <w:rsid w:val="0047481B"/>
    <w:rsid w:val="00475E65"/>
    <w:rsid w:val="00480C42"/>
    <w:rsid w:val="00483076"/>
    <w:rsid w:val="004837ED"/>
    <w:rsid w:val="00485E3D"/>
    <w:rsid w:val="0048622D"/>
    <w:rsid w:val="00486B73"/>
    <w:rsid w:val="00487305"/>
    <w:rsid w:val="00491B54"/>
    <w:rsid w:val="00491D6F"/>
    <w:rsid w:val="004926E2"/>
    <w:rsid w:val="00492ED9"/>
    <w:rsid w:val="00493730"/>
    <w:rsid w:val="0049517E"/>
    <w:rsid w:val="004956D9"/>
    <w:rsid w:val="00496A6B"/>
    <w:rsid w:val="00497868"/>
    <w:rsid w:val="00497BEC"/>
    <w:rsid w:val="004A3430"/>
    <w:rsid w:val="004A3EFC"/>
    <w:rsid w:val="004A6BFA"/>
    <w:rsid w:val="004B11C7"/>
    <w:rsid w:val="004B17D2"/>
    <w:rsid w:val="004B2286"/>
    <w:rsid w:val="004B38A4"/>
    <w:rsid w:val="004B5928"/>
    <w:rsid w:val="004B76F2"/>
    <w:rsid w:val="004C0934"/>
    <w:rsid w:val="004C0D4D"/>
    <w:rsid w:val="004C1556"/>
    <w:rsid w:val="004C15DB"/>
    <w:rsid w:val="004C21ED"/>
    <w:rsid w:val="004C24A1"/>
    <w:rsid w:val="004C3CA5"/>
    <w:rsid w:val="004C4629"/>
    <w:rsid w:val="004C54BF"/>
    <w:rsid w:val="004C7CBC"/>
    <w:rsid w:val="004C7DB8"/>
    <w:rsid w:val="004D209A"/>
    <w:rsid w:val="004D2FD4"/>
    <w:rsid w:val="004E07EE"/>
    <w:rsid w:val="004E19E1"/>
    <w:rsid w:val="004E2048"/>
    <w:rsid w:val="004E4D05"/>
    <w:rsid w:val="004E7AB5"/>
    <w:rsid w:val="004F138A"/>
    <w:rsid w:val="004F14E2"/>
    <w:rsid w:val="004F1718"/>
    <w:rsid w:val="004F266F"/>
    <w:rsid w:val="004F2AD5"/>
    <w:rsid w:val="004F3354"/>
    <w:rsid w:val="004F3D86"/>
    <w:rsid w:val="004F4272"/>
    <w:rsid w:val="004F44F4"/>
    <w:rsid w:val="00500333"/>
    <w:rsid w:val="00500B08"/>
    <w:rsid w:val="005018EE"/>
    <w:rsid w:val="00501AD8"/>
    <w:rsid w:val="00501C46"/>
    <w:rsid w:val="00501DEC"/>
    <w:rsid w:val="00503E93"/>
    <w:rsid w:val="005058E9"/>
    <w:rsid w:val="00505D83"/>
    <w:rsid w:val="0050747B"/>
    <w:rsid w:val="00507762"/>
    <w:rsid w:val="00512248"/>
    <w:rsid w:val="00513C2E"/>
    <w:rsid w:val="00514613"/>
    <w:rsid w:val="005152E5"/>
    <w:rsid w:val="005239D1"/>
    <w:rsid w:val="00523DC4"/>
    <w:rsid w:val="005247DE"/>
    <w:rsid w:val="00524EFA"/>
    <w:rsid w:val="00525E4A"/>
    <w:rsid w:val="005268F7"/>
    <w:rsid w:val="00526AF7"/>
    <w:rsid w:val="00530BDE"/>
    <w:rsid w:val="005319C2"/>
    <w:rsid w:val="0053201B"/>
    <w:rsid w:val="0053267D"/>
    <w:rsid w:val="005368FD"/>
    <w:rsid w:val="00537623"/>
    <w:rsid w:val="00540582"/>
    <w:rsid w:val="00540B0D"/>
    <w:rsid w:val="00540CC0"/>
    <w:rsid w:val="0054202E"/>
    <w:rsid w:val="00543FC9"/>
    <w:rsid w:val="00544A78"/>
    <w:rsid w:val="00546179"/>
    <w:rsid w:val="00546BAE"/>
    <w:rsid w:val="0054719C"/>
    <w:rsid w:val="005479BF"/>
    <w:rsid w:val="0055042C"/>
    <w:rsid w:val="005522F3"/>
    <w:rsid w:val="00553605"/>
    <w:rsid w:val="0055529A"/>
    <w:rsid w:val="005566CF"/>
    <w:rsid w:val="00557454"/>
    <w:rsid w:val="0055754B"/>
    <w:rsid w:val="00560120"/>
    <w:rsid w:val="0056150A"/>
    <w:rsid w:val="005628CC"/>
    <w:rsid w:val="00562B0E"/>
    <w:rsid w:val="00562B6B"/>
    <w:rsid w:val="00563013"/>
    <w:rsid w:val="00566195"/>
    <w:rsid w:val="00566A7D"/>
    <w:rsid w:val="00570ACF"/>
    <w:rsid w:val="00571FA3"/>
    <w:rsid w:val="005729A4"/>
    <w:rsid w:val="00576996"/>
    <w:rsid w:val="005822A9"/>
    <w:rsid w:val="00582800"/>
    <w:rsid w:val="00584E12"/>
    <w:rsid w:val="0058505A"/>
    <w:rsid w:val="00585C2F"/>
    <w:rsid w:val="00590336"/>
    <w:rsid w:val="00592D94"/>
    <w:rsid w:val="00595549"/>
    <w:rsid w:val="00596F4C"/>
    <w:rsid w:val="00597A33"/>
    <w:rsid w:val="00597AE4"/>
    <w:rsid w:val="005A10B7"/>
    <w:rsid w:val="005A310F"/>
    <w:rsid w:val="005A3D0F"/>
    <w:rsid w:val="005A4248"/>
    <w:rsid w:val="005A52A0"/>
    <w:rsid w:val="005A54C1"/>
    <w:rsid w:val="005A6B8B"/>
    <w:rsid w:val="005A7BB7"/>
    <w:rsid w:val="005A7EE5"/>
    <w:rsid w:val="005B16C1"/>
    <w:rsid w:val="005B2489"/>
    <w:rsid w:val="005B2FCD"/>
    <w:rsid w:val="005B3B6D"/>
    <w:rsid w:val="005B4716"/>
    <w:rsid w:val="005B7BED"/>
    <w:rsid w:val="005C1817"/>
    <w:rsid w:val="005C336D"/>
    <w:rsid w:val="005C3965"/>
    <w:rsid w:val="005C4BD5"/>
    <w:rsid w:val="005C5241"/>
    <w:rsid w:val="005C5459"/>
    <w:rsid w:val="005C5A96"/>
    <w:rsid w:val="005D036D"/>
    <w:rsid w:val="005D07C3"/>
    <w:rsid w:val="005D17D7"/>
    <w:rsid w:val="005D19F2"/>
    <w:rsid w:val="005D1AA5"/>
    <w:rsid w:val="005D1DF3"/>
    <w:rsid w:val="005D2136"/>
    <w:rsid w:val="005D24B9"/>
    <w:rsid w:val="005D3C5F"/>
    <w:rsid w:val="005D5452"/>
    <w:rsid w:val="005D64FE"/>
    <w:rsid w:val="005D75A1"/>
    <w:rsid w:val="005D797F"/>
    <w:rsid w:val="005E145B"/>
    <w:rsid w:val="005E202D"/>
    <w:rsid w:val="005F02A5"/>
    <w:rsid w:val="005F2D6A"/>
    <w:rsid w:val="005F2E62"/>
    <w:rsid w:val="005F48B6"/>
    <w:rsid w:val="005F4FAC"/>
    <w:rsid w:val="005F65F8"/>
    <w:rsid w:val="005F67A9"/>
    <w:rsid w:val="006006C0"/>
    <w:rsid w:val="00600B60"/>
    <w:rsid w:val="006012E2"/>
    <w:rsid w:val="00603556"/>
    <w:rsid w:val="0060514E"/>
    <w:rsid w:val="00605ADD"/>
    <w:rsid w:val="00606388"/>
    <w:rsid w:val="00606E80"/>
    <w:rsid w:val="006071CF"/>
    <w:rsid w:val="00607BE6"/>
    <w:rsid w:val="006102E0"/>
    <w:rsid w:val="006104A8"/>
    <w:rsid w:val="00610EB4"/>
    <w:rsid w:val="006128DF"/>
    <w:rsid w:val="00613D5E"/>
    <w:rsid w:val="0061546F"/>
    <w:rsid w:val="0061767A"/>
    <w:rsid w:val="006206C8"/>
    <w:rsid w:val="006207EC"/>
    <w:rsid w:val="006209B7"/>
    <w:rsid w:val="006241CA"/>
    <w:rsid w:val="006242E5"/>
    <w:rsid w:val="006244DE"/>
    <w:rsid w:val="00627E1C"/>
    <w:rsid w:val="0063211C"/>
    <w:rsid w:val="006332A6"/>
    <w:rsid w:val="006344A1"/>
    <w:rsid w:val="00637742"/>
    <w:rsid w:val="00640D9E"/>
    <w:rsid w:val="0064149E"/>
    <w:rsid w:val="006419EB"/>
    <w:rsid w:val="0064229F"/>
    <w:rsid w:val="00642963"/>
    <w:rsid w:val="006436A5"/>
    <w:rsid w:val="00643A74"/>
    <w:rsid w:val="00645775"/>
    <w:rsid w:val="006459B4"/>
    <w:rsid w:val="00646135"/>
    <w:rsid w:val="006466CD"/>
    <w:rsid w:val="006478F4"/>
    <w:rsid w:val="00647CE1"/>
    <w:rsid w:val="00647F27"/>
    <w:rsid w:val="006515D9"/>
    <w:rsid w:val="00653569"/>
    <w:rsid w:val="00671D54"/>
    <w:rsid w:val="00671F46"/>
    <w:rsid w:val="00673FC6"/>
    <w:rsid w:val="00674040"/>
    <w:rsid w:val="00676390"/>
    <w:rsid w:val="00676544"/>
    <w:rsid w:val="00680F4F"/>
    <w:rsid w:val="006815E4"/>
    <w:rsid w:val="006821D9"/>
    <w:rsid w:val="00682424"/>
    <w:rsid w:val="0068343F"/>
    <w:rsid w:val="00684B94"/>
    <w:rsid w:val="006860BD"/>
    <w:rsid w:val="00686960"/>
    <w:rsid w:val="00686B40"/>
    <w:rsid w:val="00687C3C"/>
    <w:rsid w:val="00687C6A"/>
    <w:rsid w:val="00690893"/>
    <w:rsid w:val="00691A20"/>
    <w:rsid w:val="00691BEB"/>
    <w:rsid w:val="00691EEC"/>
    <w:rsid w:val="0069432F"/>
    <w:rsid w:val="00694DE9"/>
    <w:rsid w:val="006A3970"/>
    <w:rsid w:val="006A47D9"/>
    <w:rsid w:val="006B02C8"/>
    <w:rsid w:val="006B3E1B"/>
    <w:rsid w:val="006B4CFF"/>
    <w:rsid w:val="006B53E2"/>
    <w:rsid w:val="006B5E54"/>
    <w:rsid w:val="006B7C9C"/>
    <w:rsid w:val="006C0001"/>
    <w:rsid w:val="006C07EB"/>
    <w:rsid w:val="006C459F"/>
    <w:rsid w:val="006C5B4A"/>
    <w:rsid w:val="006C6C09"/>
    <w:rsid w:val="006D0384"/>
    <w:rsid w:val="006D22CB"/>
    <w:rsid w:val="006D31CF"/>
    <w:rsid w:val="006D34B1"/>
    <w:rsid w:val="006D3E63"/>
    <w:rsid w:val="006D4825"/>
    <w:rsid w:val="006D6B8B"/>
    <w:rsid w:val="006D7162"/>
    <w:rsid w:val="006D761C"/>
    <w:rsid w:val="006D7E87"/>
    <w:rsid w:val="006E2F49"/>
    <w:rsid w:val="006E319E"/>
    <w:rsid w:val="006E34F2"/>
    <w:rsid w:val="006E38C6"/>
    <w:rsid w:val="006E5218"/>
    <w:rsid w:val="006E56B4"/>
    <w:rsid w:val="006E7036"/>
    <w:rsid w:val="006E772D"/>
    <w:rsid w:val="006F00A2"/>
    <w:rsid w:val="006F0630"/>
    <w:rsid w:val="006F0C92"/>
    <w:rsid w:val="006F3210"/>
    <w:rsid w:val="006F576E"/>
    <w:rsid w:val="006F6C01"/>
    <w:rsid w:val="006F7E16"/>
    <w:rsid w:val="00700026"/>
    <w:rsid w:val="00700ED5"/>
    <w:rsid w:val="00702477"/>
    <w:rsid w:val="007025AF"/>
    <w:rsid w:val="0070265D"/>
    <w:rsid w:val="0070424E"/>
    <w:rsid w:val="0070740A"/>
    <w:rsid w:val="00710086"/>
    <w:rsid w:val="00715E01"/>
    <w:rsid w:val="00716AF8"/>
    <w:rsid w:val="00720C63"/>
    <w:rsid w:val="0072236C"/>
    <w:rsid w:val="007243AC"/>
    <w:rsid w:val="0072509A"/>
    <w:rsid w:val="00727AEC"/>
    <w:rsid w:val="007301E3"/>
    <w:rsid w:val="00731221"/>
    <w:rsid w:val="007319ED"/>
    <w:rsid w:val="00731FF5"/>
    <w:rsid w:val="007329C1"/>
    <w:rsid w:val="00733AFE"/>
    <w:rsid w:val="007340E3"/>
    <w:rsid w:val="0073673A"/>
    <w:rsid w:val="00736A21"/>
    <w:rsid w:val="00737010"/>
    <w:rsid w:val="00737987"/>
    <w:rsid w:val="00737F38"/>
    <w:rsid w:val="007400D8"/>
    <w:rsid w:val="00740ECD"/>
    <w:rsid w:val="00741643"/>
    <w:rsid w:val="00741C7C"/>
    <w:rsid w:val="00742749"/>
    <w:rsid w:val="00744C02"/>
    <w:rsid w:val="0074527F"/>
    <w:rsid w:val="007472A0"/>
    <w:rsid w:val="0075111B"/>
    <w:rsid w:val="00753DB3"/>
    <w:rsid w:val="00761B93"/>
    <w:rsid w:val="00761C75"/>
    <w:rsid w:val="007621A7"/>
    <w:rsid w:val="00762404"/>
    <w:rsid w:val="007638AC"/>
    <w:rsid w:val="00764DBD"/>
    <w:rsid w:val="0076508D"/>
    <w:rsid w:val="00765AE8"/>
    <w:rsid w:val="0077022E"/>
    <w:rsid w:val="007706AE"/>
    <w:rsid w:val="007720B2"/>
    <w:rsid w:val="00773981"/>
    <w:rsid w:val="00773EBD"/>
    <w:rsid w:val="007741A8"/>
    <w:rsid w:val="00775A15"/>
    <w:rsid w:val="007762DD"/>
    <w:rsid w:val="007804D6"/>
    <w:rsid w:val="007833ED"/>
    <w:rsid w:val="00784C0F"/>
    <w:rsid w:val="00791494"/>
    <w:rsid w:val="007916BD"/>
    <w:rsid w:val="00794480"/>
    <w:rsid w:val="00794506"/>
    <w:rsid w:val="00794ADA"/>
    <w:rsid w:val="0079522A"/>
    <w:rsid w:val="007A2177"/>
    <w:rsid w:val="007A59FC"/>
    <w:rsid w:val="007A6FFB"/>
    <w:rsid w:val="007B1472"/>
    <w:rsid w:val="007B3142"/>
    <w:rsid w:val="007B3AEB"/>
    <w:rsid w:val="007B42A5"/>
    <w:rsid w:val="007B4A76"/>
    <w:rsid w:val="007B511B"/>
    <w:rsid w:val="007B6894"/>
    <w:rsid w:val="007C0A0A"/>
    <w:rsid w:val="007C421F"/>
    <w:rsid w:val="007D3516"/>
    <w:rsid w:val="007D35DB"/>
    <w:rsid w:val="007D4CC6"/>
    <w:rsid w:val="007E0BB4"/>
    <w:rsid w:val="007E0C6E"/>
    <w:rsid w:val="007E2E87"/>
    <w:rsid w:val="007F3CCB"/>
    <w:rsid w:val="007F5C61"/>
    <w:rsid w:val="007F6BB6"/>
    <w:rsid w:val="007F7EC0"/>
    <w:rsid w:val="00800B78"/>
    <w:rsid w:val="00801866"/>
    <w:rsid w:val="0080581E"/>
    <w:rsid w:val="00805D85"/>
    <w:rsid w:val="00806391"/>
    <w:rsid w:val="00806447"/>
    <w:rsid w:val="0080740C"/>
    <w:rsid w:val="008074FB"/>
    <w:rsid w:val="008078E5"/>
    <w:rsid w:val="00807EDB"/>
    <w:rsid w:val="00810154"/>
    <w:rsid w:val="00811147"/>
    <w:rsid w:val="008126E2"/>
    <w:rsid w:val="00812B06"/>
    <w:rsid w:val="00813AE6"/>
    <w:rsid w:val="00814AFC"/>
    <w:rsid w:val="00814BB3"/>
    <w:rsid w:val="008172E5"/>
    <w:rsid w:val="00820CF9"/>
    <w:rsid w:val="00821991"/>
    <w:rsid w:val="00821BBF"/>
    <w:rsid w:val="00823400"/>
    <w:rsid w:val="008237CA"/>
    <w:rsid w:val="00824497"/>
    <w:rsid w:val="00827061"/>
    <w:rsid w:val="008300E2"/>
    <w:rsid w:val="00835764"/>
    <w:rsid w:val="00836D70"/>
    <w:rsid w:val="00837F8C"/>
    <w:rsid w:val="0084270F"/>
    <w:rsid w:val="00842E7A"/>
    <w:rsid w:val="0084376A"/>
    <w:rsid w:val="008445B4"/>
    <w:rsid w:val="00844747"/>
    <w:rsid w:val="00844A0C"/>
    <w:rsid w:val="00847774"/>
    <w:rsid w:val="00847CCD"/>
    <w:rsid w:val="00850BC8"/>
    <w:rsid w:val="0085152B"/>
    <w:rsid w:val="00851A87"/>
    <w:rsid w:val="0085500F"/>
    <w:rsid w:val="008563FB"/>
    <w:rsid w:val="0086250D"/>
    <w:rsid w:val="00863DC2"/>
    <w:rsid w:val="008649B9"/>
    <w:rsid w:val="008650A2"/>
    <w:rsid w:val="008660B6"/>
    <w:rsid w:val="008660F6"/>
    <w:rsid w:val="00870955"/>
    <w:rsid w:val="0087345E"/>
    <w:rsid w:val="008739D2"/>
    <w:rsid w:val="008744BD"/>
    <w:rsid w:val="00875C60"/>
    <w:rsid w:val="00875DF9"/>
    <w:rsid w:val="00876A7C"/>
    <w:rsid w:val="00877F93"/>
    <w:rsid w:val="00885290"/>
    <w:rsid w:val="0088679A"/>
    <w:rsid w:val="00890581"/>
    <w:rsid w:val="008909CE"/>
    <w:rsid w:val="00893A42"/>
    <w:rsid w:val="00895219"/>
    <w:rsid w:val="00895F1A"/>
    <w:rsid w:val="0089627F"/>
    <w:rsid w:val="00897202"/>
    <w:rsid w:val="008A2351"/>
    <w:rsid w:val="008A3F48"/>
    <w:rsid w:val="008A445B"/>
    <w:rsid w:val="008A5E61"/>
    <w:rsid w:val="008A7678"/>
    <w:rsid w:val="008B00F7"/>
    <w:rsid w:val="008B1658"/>
    <w:rsid w:val="008B2DE4"/>
    <w:rsid w:val="008B3DE3"/>
    <w:rsid w:val="008B6FB5"/>
    <w:rsid w:val="008C008C"/>
    <w:rsid w:val="008C0AD9"/>
    <w:rsid w:val="008C176E"/>
    <w:rsid w:val="008C230B"/>
    <w:rsid w:val="008C2894"/>
    <w:rsid w:val="008C37B6"/>
    <w:rsid w:val="008C3E48"/>
    <w:rsid w:val="008C4A48"/>
    <w:rsid w:val="008C5830"/>
    <w:rsid w:val="008C6846"/>
    <w:rsid w:val="008D20C4"/>
    <w:rsid w:val="008D2700"/>
    <w:rsid w:val="008D52D1"/>
    <w:rsid w:val="008E15E6"/>
    <w:rsid w:val="008E3E62"/>
    <w:rsid w:val="008E48E3"/>
    <w:rsid w:val="008E6FF6"/>
    <w:rsid w:val="008E7376"/>
    <w:rsid w:val="008F222A"/>
    <w:rsid w:val="008F2292"/>
    <w:rsid w:val="008F3A61"/>
    <w:rsid w:val="008F47CF"/>
    <w:rsid w:val="008F4FDF"/>
    <w:rsid w:val="008F5EDB"/>
    <w:rsid w:val="0090110D"/>
    <w:rsid w:val="009013A7"/>
    <w:rsid w:val="00901FF9"/>
    <w:rsid w:val="00904E0B"/>
    <w:rsid w:val="009071DD"/>
    <w:rsid w:val="00907EFC"/>
    <w:rsid w:val="00910891"/>
    <w:rsid w:val="00910CC0"/>
    <w:rsid w:val="00914080"/>
    <w:rsid w:val="0091474D"/>
    <w:rsid w:val="0091629F"/>
    <w:rsid w:val="0091632D"/>
    <w:rsid w:val="00916525"/>
    <w:rsid w:val="00922DB7"/>
    <w:rsid w:val="0092576E"/>
    <w:rsid w:val="00926783"/>
    <w:rsid w:val="0092681C"/>
    <w:rsid w:val="00930768"/>
    <w:rsid w:val="0093082A"/>
    <w:rsid w:val="00930A54"/>
    <w:rsid w:val="00932292"/>
    <w:rsid w:val="0093280B"/>
    <w:rsid w:val="009332AD"/>
    <w:rsid w:val="009332D3"/>
    <w:rsid w:val="009341CD"/>
    <w:rsid w:val="00935D69"/>
    <w:rsid w:val="00936756"/>
    <w:rsid w:val="00942BB3"/>
    <w:rsid w:val="00946460"/>
    <w:rsid w:val="00946982"/>
    <w:rsid w:val="00950929"/>
    <w:rsid w:val="00951D8C"/>
    <w:rsid w:val="0095328B"/>
    <w:rsid w:val="00955F52"/>
    <w:rsid w:val="00956443"/>
    <w:rsid w:val="00957EDE"/>
    <w:rsid w:val="00962361"/>
    <w:rsid w:val="00966197"/>
    <w:rsid w:val="00966C6D"/>
    <w:rsid w:val="00970294"/>
    <w:rsid w:val="00970B3D"/>
    <w:rsid w:val="00970E65"/>
    <w:rsid w:val="009711FD"/>
    <w:rsid w:val="00971369"/>
    <w:rsid w:val="009720E1"/>
    <w:rsid w:val="0097336A"/>
    <w:rsid w:val="00975B17"/>
    <w:rsid w:val="00980786"/>
    <w:rsid w:val="00980D81"/>
    <w:rsid w:val="009814F9"/>
    <w:rsid w:val="00981985"/>
    <w:rsid w:val="0098341D"/>
    <w:rsid w:val="0098398B"/>
    <w:rsid w:val="00984F16"/>
    <w:rsid w:val="009855D7"/>
    <w:rsid w:val="009856AE"/>
    <w:rsid w:val="00985F58"/>
    <w:rsid w:val="00986D72"/>
    <w:rsid w:val="0098786E"/>
    <w:rsid w:val="00990357"/>
    <w:rsid w:val="00991A52"/>
    <w:rsid w:val="00992256"/>
    <w:rsid w:val="009946BF"/>
    <w:rsid w:val="00995030"/>
    <w:rsid w:val="00996912"/>
    <w:rsid w:val="009969B5"/>
    <w:rsid w:val="0099756D"/>
    <w:rsid w:val="009A03DA"/>
    <w:rsid w:val="009A2126"/>
    <w:rsid w:val="009A4AEF"/>
    <w:rsid w:val="009A50BA"/>
    <w:rsid w:val="009A6024"/>
    <w:rsid w:val="009B1986"/>
    <w:rsid w:val="009B1B3F"/>
    <w:rsid w:val="009B1D2A"/>
    <w:rsid w:val="009B2387"/>
    <w:rsid w:val="009B3A07"/>
    <w:rsid w:val="009B528C"/>
    <w:rsid w:val="009B6EBF"/>
    <w:rsid w:val="009B72D3"/>
    <w:rsid w:val="009B76DF"/>
    <w:rsid w:val="009B7C3B"/>
    <w:rsid w:val="009B7E0A"/>
    <w:rsid w:val="009B7FED"/>
    <w:rsid w:val="009C4B96"/>
    <w:rsid w:val="009C5B7A"/>
    <w:rsid w:val="009C6D75"/>
    <w:rsid w:val="009D04CB"/>
    <w:rsid w:val="009D15DB"/>
    <w:rsid w:val="009D1970"/>
    <w:rsid w:val="009E1EE6"/>
    <w:rsid w:val="009E259C"/>
    <w:rsid w:val="009E4D1E"/>
    <w:rsid w:val="009E570D"/>
    <w:rsid w:val="009E5A70"/>
    <w:rsid w:val="009E6660"/>
    <w:rsid w:val="009E7297"/>
    <w:rsid w:val="009F4F51"/>
    <w:rsid w:val="009F631A"/>
    <w:rsid w:val="00A01E83"/>
    <w:rsid w:val="00A02D98"/>
    <w:rsid w:val="00A02F4D"/>
    <w:rsid w:val="00A03EF3"/>
    <w:rsid w:val="00A04BDF"/>
    <w:rsid w:val="00A05BDC"/>
    <w:rsid w:val="00A11176"/>
    <w:rsid w:val="00A111C3"/>
    <w:rsid w:val="00A11DDA"/>
    <w:rsid w:val="00A13E83"/>
    <w:rsid w:val="00A14123"/>
    <w:rsid w:val="00A16D6F"/>
    <w:rsid w:val="00A1739D"/>
    <w:rsid w:val="00A21F66"/>
    <w:rsid w:val="00A222C5"/>
    <w:rsid w:val="00A22670"/>
    <w:rsid w:val="00A2290C"/>
    <w:rsid w:val="00A23A1D"/>
    <w:rsid w:val="00A30A10"/>
    <w:rsid w:val="00A30A77"/>
    <w:rsid w:val="00A33382"/>
    <w:rsid w:val="00A33468"/>
    <w:rsid w:val="00A35854"/>
    <w:rsid w:val="00A4038C"/>
    <w:rsid w:val="00A407BF"/>
    <w:rsid w:val="00A40BD9"/>
    <w:rsid w:val="00A418A7"/>
    <w:rsid w:val="00A418F9"/>
    <w:rsid w:val="00A42134"/>
    <w:rsid w:val="00A4446D"/>
    <w:rsid w:val="00A45862"/>
    <w:rsid w:val="00A45F52"/>
    <w:rsid w:val="00A46FDA"/>
    <w:rsid w:val="00A472E2"/>
    <w:rsid w:val="00A519F8"/>
    <w:rsid w:val="00A51FE0"/>
    <w:rsid w:val="00A52275"/>
    <w:rsid w:val="00A52E9E"/>
    <w:rsid w:val="00A531D9"/>
    <w:rsid w:val="00A53693"/>
    <w:rsid w:val="00A537FF"/>
    <w:rsid w:val="00A55538"/>
    <w:rsid w:val="00A56254"/>
    <w:rsid w:val="00A56FF5"/>
    <w:rsid w:val="00A60C04"/>
    <w:rsid w:val="00A61CC1"/>
    <w:rsid w:val="00A627AF"/>
    <w:rsid w:val="00A64558"/>
    <w:rsid w:val="00A65578"/>
    <w:rsid w:val="00A65789"/>
    <w:rsid w:val="00A65858"/>
    <w:rsid w:val="00A66163"/>
    <w:rsid w:val="00A66271"/>
    <w:rsid w:val="00A669FF"/>
    <w:rsid w:val="00A671E1"/>
    <w:rsid w:val="00A67A6E"/>
    <w:rsid w:val="00A71ED5"/>
    <w:rsid w:val="00A74ECA"/>
    <w:rsid w:val="00A752D7"/>
    <w:rsid w:val="00A77917"/>
    <w:rsid w:val="00A802B8"/>
    <w:rsid w:val="00A804BF"/>
    <w:rsid w:val="00A81401"/>
    <w:rsid w:val="00A8340D"/>
    <w:rsid w:val="00A868B0"/>
    <w:rsid w:val="00A909C6"/>
    <w:rsid w:val="00A916F8"/>
    <w:rsid w:val="00A92D3D"/>
    <w:rsid w:val="00A9417E"/>
    <w:rsid w:val="00A958C7"/>
    <w:rsid w:val="00AA1BBC"/>
    <w:rsid w:val="00AA381A"/>
    <w:rsid w:val="00AA5736"/>
    <w:rsid w:val="00AA666E"/>
    <w:rsid w:val="00AA7A2E"/>
    <w:rsid w:val="00AB037C"/>
    <w:rsid w:val="00AB05E1"/>
    <w:rsid w:val="00AB0C41"/>
    <w:rsid w:val="00AB1244"/>
    <w:rsid w:val="00AB1B9C"/>
    <w:rsid w:val="00AB2858"/>
    <w:rsid w:val="00AB30D1"/>
    <w:rsid w:val="00AB4817"/>
    <w:rsid w:val="00AB4D8A"/>
    <w:rsid w:val="00AB5797"/>
    <w:rsid w:val="00AB684A"/>
    <w:rsid w:val="00AB6980"/>
    <w:rsid w:val="00AC1B05"/>
    <w:rsid w:val="00AD1B6E"/>
    <w:rsid w:val="00AD1C24"/>
    <w:rsid w:val="00AD206B"/>
    <w:rsid w:val="00AD20CD"/>
    <w:rsid w:val="00AD4040"/>
    <w:rsid w:val="00AD48D6"/>
    <w:rsid w:val="00AD48DC"/>
    <w:rsid w:val="00AE0524"/>
    <w:rsid w:val="00AE1A85"/>
    <w:rsid w:val="00AE1EE9"/>
    <w:rsid w:val="00AE2FF2"/>
    <w:rsid w:val="00AE608C"/>
    <w:rsid w:val="00AF1266"/>
    <w:rsid w:val="00AF17EC"/>
    <w:rsid w:val="00AF1D94"/>
    <w:rsid w:val="00AF3015"/>
    <w:rsid w:val="00AF6752"/>
    <w:rsid w:val="00AF7135"/>
    <w:rsid w:val="00AF75E7"/>
    <w:rsid w:val="00AF7BA3"/>
    <w:rsid w:val="00AF7F81"/>
    <w:rsid w:val="00B00104"/>
    <w:rsid w:val="00B0034B"/>
    <w:rsid w:val="00B014F5"/>
    <w:rsid w:val="00B02158"/>
    <w:rsid w:val="00B0215B"/>
    <w:rsid w:val="00B0354F"/>
    <w:rsid w:val="00B03857"/>
    <w:rsid w:val="00B04188"/>
    <w:rsid w:val="00B10A16"/>
    <w:rsid w:val="00B11886"/>
    <w:rsid w:val="00B11926"/>
    <w:rsid w:val="00B1381B"/>
    <w:rsid w:val="00B15397"/>
    <w:rsid w:val="00B1541A"/>
    <w:rsid w:val="00B1553C"/>
    <w:rsid w:val="00B15BE3"/>
    <w:rsid w:val="00B178D8"/>
    <w:rsid w:val="00B21288"/>
    <w:rsid w:val="00B2239E"/>
    <w:rsid w:val="00B236F8"/>
    <w:rsid w:val="00B23801"/>
    <w:rsid w:val="00B249DF"/>
    <w:rsid w:val="00B24A9B"/>
    <w:rsid w:val="00B27954"/>
    <w:rsid w:val="00B3049A"/>
    <w:rsid w:val="00B317B9"/>
    <w:rsid w:val="00B31F95"/>
    <w:rsid w:val="00B35C04"/>
    <w:rsid w:val="00B35E10"/>
    <w:rsid w:val="00B3622D"/>
    <w:rsid w:val="00B367BC"/>
    <w:rsid w:val="00B409EF"/>
    <w:rsid w:val="00B414A1"/>
    <w:rsid w:val="00B41997"/>
    <w:rsid w:val="00B44185"/>
    <w:rsid w:val="00B44922"/>
    <w:rsid w:val="00B45ABC"/>
    <w:rsid w:val="00B47443"/>
    <w:rsid w:val="00B5170B"/>
    <w:rsid w:val="00B524D4"/>
    <w:rsid w:val="00B53D2D"/>
    <w:rsid w:val="00B54ABD"/>
    <w:rsid w:val="00B55397"/>
    <w:rsid w:val="00B6138E"/>
    <w:rsid w:val="00B62E7D"/>
    <w:rsid w:val="00B6541B"/>
    <w:rsid w:val="00B658B2"/>
    <w:rsid w:val="00B65A66"/>
    <w:rsid w:val="00B66A2B"/>
    <w:rsid w:val="00B67576"/>
    <w:rsid w:val="00B67F1C"/>
    <w:rsid w:val="00B716A1"/>
    <w:rsid w:val="00B71930"/>
    <w:rsid w:val="00B722AF"/>
    <w:rsid w:val="00B731A5"/>
    <w:rsid w:val="00B73375"/>
    <w:rsid w:val="00B73ACA"/>
    <w:rsid w:val="00B73B2E"/>
    <w:rsid w:val="00B74E43"/>
    <w:rsid w:val="00B763D2"/>
    <w:rsid w:val="00B76F64"/>
    <w:rsid w:val="00B81269"/>
    <w:rsid w:val="00B814A5"/>
    <w:rsid w:val="00B84254"/>
    <w:rsid w:val="00B843F2"/>
    <w:rsid w:val="00B84FC0"/>
    <w:rsid w:val="00B85757"/>
    <w:rsid w:val="00B91B90"/>
    <w:rsid w:val="00B92360"/>
    <w:rsid w:val="00B932FB"/>
    <w:rsid w:val="00B9334B"/>
    <w:rsid w:val="00B94B82"/>
    <w:rsid w:val="00B966C5"/>
    <w:rsid w:val="00B972C4"/>
    <w:rsid w:val="00BA08FF"/>
    <w:rsid w:val="00BA0D52"/>
    <w:rsid w:val="00BA329F"/>
    <w:rsid w:val="00BA36C1"/>
    <w:rsid w:val="00BA4032"/>
    <w:rsid w:val="00BA5BBF"/>
    <w:rsid w:val="00BA7292"/>
    <w:rsid w:val="00BA769A"/>
    <w:rsid w:val="00BA7D83"/>
    <w:rsid w:val="00BB1EED"/>
    <w:rsid w:val="00BB2136"/>
    <w:rsid w:val="00BB2990"/>
    <w:rsid w:val="00BB30F4"/>
    <w:rsid w:val="00BB3BCF"/>
    <w:rsid w:val="00BB61D2"/>
    <w:rsid w:val="00BC0593"/>
    <w:rsid w:val="00BC09B3"/>
    <w:rsid w:val="00BC3312"/>
    <w:rsid w:val="00BC4D4A"/>
    <w:rsid w:val="00BC7E79"/>
    <w:rsid w:val="00BD0005"/>
    <w:rsid w:val="00BD0862"/>
    <w:rsid w:val="00BD1902"/>
    <w:rsid w:val="00BD386D"/>
    <w:rsid w:val="00BD4B50"/>
    <w:rsid w:val="00BD77D7"/>
    <w:rsid w:val="00BE5672"/>
    <w:rsid w:val="00BE5CA8"/>
    <w:rsid w:val="00BE64BA"/>
    <w:rsid w:val="00BE7438"/>
    <w:rsid w:val="00BF4519"/>
    <w:rsid w:val="00C02307"/>
    <w:rsid w:val="00C02C2A"/>
    <w:rsid w:val="00C036FF"/>
    <w:rsid w:val="00C03A11"/>
    <w:rsid w:val="00C041B5"/>
    <w:rsid w:val="00C054D0"/>
    <w:rsid w:val="00C05F59"/>
    <w:rsid w:val="00C06EE2"/>
    <w:rsid w:val="00C07ECF"/>
    <w:rsid w:val="00C1013F"/>
    <w:rsid w:val="00C11EBB"/>
    <w:rsid w:val="00C12B95"/>
    <w:rsid w:val="00C1364D"/>
    <w:rsid w:val="00C14AC9"/>
    <w:rsid w:val="00C154BF"/>
    <w:rsid w:val="00C15BB8"/>
    <w:rsid w:val="00C163CD"/>
    <w:rsid w:val="00C168BC"/>
    <w:rsid w:val="00C16B3D"/>
    <w:rsid w:val="00C171CF"/>
    <w:rsid w:val="00C1729A"/>
    <w:rsid w:val="00C17F5B"/>
    <w:rsid w:val="00C2100B"/>
    <w:rsid w:val="00C21881"/>
    <w:rsid w:val="00C21E01"/>
    <w:rsid w:val="00C26F60"/>
    <w:rsid w:val="00C32A82"/>
    <w:rsid w:val="00C33C25"/>
    <w:rsid w:val="00C33FD0"/>
    <w:rsid w:val="00C35908"/>
    <w:rsid w:val="00C36065"/>
    <w:rsid w:val="00C36FEC"/>
    <w:rsid w:val="00C379E3"/>
    <w:rsid w:val="00C37E27"/>
    <w:rsid w:val="00C4033E"/>
    <w:rsid w:val="00C41285"/>
    <w:rsid w:val="00C42800"/>
    <w:rsid w:val="00C42842"/>
    <w:rsid w:val="00C428DD"/>
    <w:rsid w:val="00C444A0"/>
    <w:rsid w:val="00C45B1A"/>
    <w:rsid w:val="00C46ACF"/>
    <w:rsid w:val="00C471F2"/>
    <w:rsid w:val="00C47871"/>
    <w:rsid w:val="00C50F34"/>
    <w:rsid w:val="00C5251E"/>
    <w:rsid w:val="00C536CF"/>
    <w:rsid w:val="00C560E9"/>
    <w:rsid w:val="00C5613D"/>
    <w:rsid w:val="00C621E8"/>
    <w:rsid w:val="00C64CC5"/>
    <w:rsid w:val="00C65E96"/>
    <w:rsid w:val="00C66D44"/>
    <w:rsid w:val="00C73E42"/>
    <w:rsid w:val="00C7652A"/>
    <w:rsid w:val="00C82093"/>
    <w:rsid w:val="00C83B1F"/>
    <w:rsid w:val="00C85404"/>
    <w:rsid w:val="00C8541F"/>
    <w:rsid w:val="00C859EF"/>
    <w:rsid w:val="00C86471"/>
    <w:rsid w:val="00C90463"/>
    <w:rsid w:val="00C92AC9"/>
    <w:rsid w:val="00C9354A"/>
    <w:rsid w:val="00C97942"/>
    <w:rsid w:val="00C97E71"/>
    <w:rsid w:val="00CA052D"/>
    <w:rsid w:val="00CA16BD"/>
    <w:rsid w:val="00CA27CE"/>
    <w:rsid w:val="00CA3D22"/>
    <w:rsid w:val="00CA3E45"/>
    <w:rsid w:val="00CA415A"/>
    <w:rsid w:val="00CA458D"/>
    <w:rsid w:val="00CA5F9D"/>
    <w:rsid w:val="00CA6479"/>
    <w:rsid w:val="00CA703E"/>
    <w:rsid w:val="00CB2644"/>
    <w:rsid w:val="00CB3208"/>
    <w:rsid w:val="00CB42D0"/>
    <w:rsid w:val="00CC0707"/>
    <w:rsid w:val="00CC21E2"/>
    <w:rsid w:val="00CC3C2D"/>
    <w:rsid w:val="00CC403F"/>
    <w:rsid w:val="00CC4248"/>
    <w:rsid w:val="00CC4722"/>
    <w:rsid w:val="00CC581F"/>
    <w:rsid w:val="00CD0D0D"/>
    <w:rsid w:val="00CD163A"/>
    <w:rsid w:val="00CD1ABC"/>
    <w:rsid w:val="00CD2F48"/>
    <w:rsid w:val="00CD3569"/>
    <w:rsid w:val="00CD4215"/>
    <w:rsid w:val="00CD4DE3"/>
    <w:rsid w:val="00CD5868"/>
    <w:rsid w:val="00CD5B69"/>
    <w:rsid w:val="00CD72A7"/>
    <w:rsid w:val="00CD7E08"/>
    <w:rsid w:val="00CE005D"/>
    <w:rsid w:val="00CE0548"/>
    <w:rsid w:val="00CE0F12"/>
    <w:rsid w:val="00CE3EAB"/>
    <w:rsid w:val="00CE479C"/>
    <w:rsid w:val="00CE5911"/>
    <w:rsid w:val="00CF0FD2"/>
    <w:rsid w:val="00CF1449"/>
    <w:rsid w:val="00CF263E"/>
    <w:rsid w:val="00CF2DBD"/>
    <w:rsid w:val="00CF3749"/>
    <w:rsid w:val="00CF3923"/>
    <w:rsid w:val="00CF5810"/>
    <w:rsid w:val="00D02ADD"/>
    <w:rsid w:val="00D055A7"/>
    <w:rsid w:val="00D065D5"/>
    <w:rsid w:val="00D06AB8"/>
    <w:rsid w:val="00D075C0"/>
    <w:rsid w:val="00D10932"/>
    <w:rsid w:val="00D1153E"/>
    <w:rsid w:val="00D11D3B"/>
    <w:rsid w:val="00D12EA9"/>
    <w:rsid w:val="00D13A7A"/>
    <w:rsid w:val="00D17E43"/>
    <w:rsid w:val="00D202FA"/>
    <w:rsid w:val="00D21491"/>
    <w:rsid w:val="00D22723"/>
    <w:rsid w:val="00D234B3"/>
    <w:rsid w:val="00D24390"/>
    <w:rsid w:val="00D27C57"/>
    <w:rsid w:val="00D306DB"/>
    <w:rsid w:val="00D308AB"/>
    <w:rsid w:val="00D323D4"/>
    <w:rsid w:val="00D32C4C"/>
    <w:rsid w:val="00D32D69"/>
    <w:rsid w:val="00D32F53"/>
    <w:rsid w:val="00D33B49"/>
    <w:rsid w:val="00D33D09"/>
    <w:rsid w:val="00D34EAF"/>
    <w:rsid w:val="00D35FA5"/>
    <w:rsid w:val="00D40DDC"/>
    <w:rsid w:val="00D411D3"/>
    <w:rsid w:val="00D42213"/>
    <w:rsid w:val="00D4518A"/>
    <w:rsid w:val="00D5081E"/>
    <w:rsid w:val="00D5162C"/>
    <w:rsid w:val="00D53334"/>
    <w:rsid w:val="00D54CAA"/>
    <w:rsid w:val="00D554AC"/>
    <w:rsid w:val="00D55F38"/>
    <w:rsid w:val="00D56C44"/>
    <w:rsid w:val="00D56FDC"/>
    <w:rsid w:val="00D60F88"/>
    <w:rsid w:val="00D611F1"/>
    <w:rsid w:val="00D622F9"/>
    <w:rsid w:val="00D64303"/>
    <w:rsid w:val="00D64A3B"/>
    <w:rsid w:val="00D65A1D"/>
    <w:rsid w:val="00D65C85"/>
    <w:rsid w:val="00D664BD"/>
    <w:rsid w:val="00D6655C"/>
    <w:rsid w:val="00D66745"/>
    <w:rsid w:val="00D66FF6"/>
    <w:rsid w:val="00D67C74"/>
    <w:rsid w:val="00D67F62"/>
    <w:rsid w:val="00D717DF"/>
    <w:rsid w:val="00D71DAB"/>
    <w:rsid w:val="00D7554E"/>
    <w:rsid w:val="00D761E3"/>
    <w:rsid w:val="00D77646"/>
    <w:rsid w:val="00D77878"/>
    <w:rsid w:val="00D779D5"/>
    <w:rsid w:val="00D850E4"/>
    <w:rsid w:val="00D8723B"/>
    <w:rsid w:val="00D87A2E"/>
    <w:rsid w:val="00D919E6"/>
    <w:rsid w:val="00D91A58"/>
    <w:rsid w:val="00D9243C"/>
    <w:rsid w:val="00D9279B"/>
    <w:rsid w:val="00D92A9D"/>
    <w:rsid w:val="00D95746"/>
    <w:rsid w:val="00D96193"/>
    <w:rsid w:val="00D96875"/>
    <w:rsid w:val="00D97A3D"/>
    <w:rsid w:val="00D97BC3"/>
    <w:rsid w:val="00DA0CC5"/>
    <w:rsid w:val="00DA0D32"/>
    <w:rsid w:val="00DA29AA"/>
    <w:rsid w:val="00DA36F2"/>
    <w:rsid w:val="00DA3A9D"/>
    <w:rsid w:val="00DA3CFD"/>
    <w:rsid w:val="00DA6397"/>
    <w:rsid w:val="00DA645B"/>
    <w:rsid w:val="00DA6BF9"/>
    <w:rsid w:val="00DA7189"/>
    <w:rsid w:val="00DB074A"/>
    <w:rsid w:val="00DB14EC"/>
    <w:rsid w:val="00DB20EF"/>
    <w:rsid w:val="00DB287F"/>
    <w:rsid w:val="00DB3BEA"/>
    <w:rsid w:val="00DB4F45"/>
    <w:rsid w:val="00DB53F3"/>
    <w:rsid w:val="00DC3C3C"/>
    <w:rsid w:val="00DC4904"/>
    <w:rsid w:val="00DC5C25"/>
    <w:rsid w:val="00DC7C6E"/>
    <w:rsid w:val="00DD001C"/>
    <w:rsid w:val="00DD1190"/>
    <w:rsid w:val="00DD1412"/>
    <w:rsid w:val="00DD3164"/>
    <w:rsid w:val="00DD3AA5"/>
    <w:rsid w:val="00DD44A6"/>
    <w:rsid w:val="00DD52D3"/>
    <w:rsid w:val="00DD5735"/>
    <w:rsid w:val="00DE0FE3"/>
    <w:rsid w:val="00DE1DFF"/>
    <w:rsid w:val="00DE2D70"/>
    <w:rsid w:val="00DE3554"/>
    <w:rsid w:val="00DE38D5"/>
    <w:rsid w:val="00DE4B7A"/>
    <w:rsid w:val="00DE6892"/>
    <w:rsid w:val="00DE6D7A"/>
    <w:rsid w:val="00DF0397"/>
    <w:rsid w:val="00DF1F20"/>
    <w:rsid w:val="00DF52A7"/>
    <w:rsid w:val="00DF5BD3"/>
    <w:rsid w:val="00E01B41"/>
    <w:rsid w:val="00E02299"/>
    <w:rsid w:val="00E02A4C"/>
    <w:rsid w:val="00E04947"/>
    <w:rsid w:val="00E0502D"/>
    <w:rsid w:val="00E05615"/>
    <w:rsid w:val="00E067F3"/>
    <w:rsid w:val="00E06AAD"/>
    <w:rsid w:val="00E0753B"/>
    <w:rsid w:val="00E07D24"/>
    <w:rsid w:val="00E07EEB"/>
    <w:rsid w:val="00E102A9"/>
    <w:rsid w:val="00E11133"/>
    <w:rsid w:val="00E11BF5"/>
    <w:rsid w:val="00E12299"/>
    <w:rsid w:val="00E12440"/>
    <w:rsid w:val="00E1351F"/>
    <w:rsid w:val="00E1701F"/>
    <w:rsid w:val="00E2248D"/>
    <w:rsid w:val="00E2277F"/>
    <w:rsid w:val="00E24210"/>
    <w:rsid w:val="00E24D29"/>
    <w:rsid w:val="00E27999"/>
    <w:rsid w:val="00E27CE3"/>
    <w:rsid w:val="00E31684"/>
    <w:rsid w:val="00E32FFB"/>
    <w:rsid w:val="00E36524"/>
    <w:rsid w:val="00E36F0A"/>
    <w:rsid w:val="00E371B7"/>
    <w:rsid w:val="00E40573"/>
    <w:rsid w:val="00E40ADD"/>
    <w:rsid w:val="00E424AB"/>
    <w:rsid w:val="00E42B42"/>
    <w:rsid w:val="00E46254"/>
    <w:rsid w:val="00E50365"/>
    <w:rsid w:val="00E50461"/>
    <w:rsid w:val="00E5054B"/>
    <w:rsid w:val="00E50CD4"/>
    <w:rsid w:val="00E50DCB"/>
    <w:rsid w:val="00E50E49"/>
    <w:rsid w:val="00E516F3"/>
    <w:rsid w:val="00E53CFA"/>
    <w:rsid w:val="00E55104"/>
    <w:rsid w:val="00E5523F"/>
    <w:rsid w:val="00E557D9"/>
    <w:rsid w:val="00E55BA1"/>
    <w:rsid w:val="00E60975"/>
    <w:rsid w:val="00E61E85"/>
    <w:rsid w:val="00E62327"/>
    <w:rsid w:val="00E62478"/>
    <w:rsid w:val="00E6395C"/>
    <w:rsid w:val="00E63C43"/>
    <w:rsid w:val="00E648CE"/>
    <w:rsid w:val="00E64B47"/>
    <w:rsid w:val="00E658C8"/>
    <w:rsid w:val="00E66197"/>
    <w:rsid w:val="00E6629A"/>
    <w:rsid w:val="00E665C2"/>
    <w:rsid w:val="00E666B2"/>
    <w:rsid w:val="00E66D1E"/>
    <w:rsid w:val="00E70D57"/>
    <w:rsid w:val="00E71A40"/>
    <w:rsid w:val="00E72369"/>
    <w:rsid w:val="00E735DE"/>
    <w:rsid w:val="00E764E9"/>
    <w:rsid w:val="00E76CDA"/>
    <w:rsid w:val="00E8013D"/>
    <w:rsid w:val="00E80228"/>
    <w:rsid w:val="00E82793"/>
    <w:rsid w:val="00E833EE"/>
    <w:rsid w:val="00E84169"/>
    <w:rsid w:val="00E866DA"/>
    <w:rsid w:val="00E87C61"/>
    <w:rsid w:val="00E90299"/>
    <w:rsid w:val="00E908AB"/>
    <w:rsid w:val="00E911A9"/>
    <w:rsid w:val="00E91455"/>
    <w:rsid w:val="00E921CA"/>
    <w:rsid w:val="00E927C9"/>
    <w:rsid w:val="00E93A5B"/>
    <w:rsid w:val="00E95826"/>
    <w:rsid w:val="00E95866"/>
    <w:rsid w:val="00E964DE"/>
    <w:rsid w:val="00EA25F3"/>
    <w:rsid w:val="00EA29E9"/>
    <w:rsid w:val="00EA410A"/>
    <w:rsid w:val="00EA44E7"/>
    <w:rsid w:val="00EA468D"/>
    <w:rsid w:val="00EA48E9"/>
    <w:rsid w:val="00EA75A0"/>
    <w:rsid w:val="00EB14AF"/>
    <w:rsid w:val="00EB3623"/>
    <w:rsid w:val="00EB3BA5"/>
    <w:rsid w:val="00EB432A"/>
    <w:rsid w:val="00EB4999"/>
    <w:rsid w:val="00EB4E29"/>
    <w:rsid w:val="00EB5A92"/>
    <w:rsid w:val="00EB620A"/>
    <w:rsid w:val="00EB724D"/>
    <w:rsid w:val="00EC007E"/>
    <w:rsid w:val="00EC1030"/>
    <w:rsid w:val="00EC19AB"/>
    <w:rsid w:val="00EC6893"/>
    <w:rsid w:val="00EC69E0"/>
    <w:rsid w:val="00ED0DEE"/>
    <w:rsid w:val="00ED1EEB"/>
    <w:rsid w:val="00ED260F"/>
    <w:rsid w:val="00ED330D"/>
    <w:rsid w:val="00ED3449"/>
    <w:rsid w:val="00ED3D8D"/>
    <w:rsid w:val="00ED46BC"/>
    <w:rsid w:val="00ED48DC"/>
    <w:rsid w:val="00ED4D88"/>
    <w:rsid w:val="00ED5303"/>
    <w:rsid w:val="00ED63CD"/>
    <w:rsid w:val="00ED679F"/>
    <w:rsid w:val="00EE2433"/>
    <w:rsid w:val="00EE2CCC"/>
    <w:rsid w:val="00EE2DBD"/>
    <w:rsid w:val="00EE7D10"/>
    <w:rsid w:val="00EF1EAF"/>
    <w:rsid w:val="00EF2379"/>
    <w:rsid w:val="00EF2920"/>
    <w:rsid w:val="00EF2F19"/>
    <w:rsid w:val="00EF427D"/>
    <w:rsid w:val="00EF6731"/>
    <w:rsid w:val="00EF7BB2"/>
    <w:rsid w:val="00F03058"/>
    <w:rsid w:val="00F040B7"/>
    <w:rsid w:val="00F06E3E"/>
    <w:rsid w:val="00F0739E"/>
    <w:rsid w:val="00F11769"/>
    <w:rsid w:val="00F13FD0"/>
    <w:rsid w:val="00F14992"/>
    <w:rsid w:val="00F156E9"/>
    <w:rsid w:val="00F206F3"/>
    <w:rsid w:val="00F20AEF"/>
    <w:rsid w:val="00F210D7"/>
    <w:rsid w:val="00F22E28"/>
    <w:rsid w:val="00F23B44"/>
    <w:rsid w:val="00F26038"/>
    <w:rsid w:val="00F278A4"/>
    <w:rsid w:val="00F27D65"/>
    <w:rsid w:val="00F34B48"/>
    <w:rsid w:val="00F3542C"/>
    <w:rsid w:val="00F35D2B"/>
    <w:rsid w:val="00F3609D"/>
    <w:rsid w:val="00F363CE"/>
    <w:rsid w:val="00F371B5"/>
    <w:rsid w:val="00F406FE"/>
    <w:rsid w:val="00F41E36"/>
    <w:rsid w:val="00F41EA5"/>
    <w:rsid w:val="00F42DC3"/>
    <w:rsid w:val="00F45DAE"/>
    <w:rsid w:val="00F46731"/>
    <w:rsid w:val="00F46F2E"/>
    <w:rsid w:val="00F508B9"/>
    <w:rsid w:val="00F50B5D"/>
    <w:rsid w:val="00F5342A"/>
    <w:rsid w:val="00F53856"/>
    <w:rsid w:val="00F53A1F"/>
    <w:rsid w:val="00F547BF"/>
    <w:rsid w:val="00F564E2"/>
    <w:rsid w:val="00F57A06"/>
    <w:rsid w:val="00F60AB3"/>
    <w:rsid w:val="00F624F4"/>
    <w:rsid w:val="00F639DF"/>
    <w:rsid w:val="00F63F7A"/>
    <w:rsid w:val="00F64990"/>
    <w:rsid w:val="00F64D48"/>
    <w:rsid w:val="00F65A41"/>
    <w:rsid w:val="00F65E05"/>
    <w:rsid w:val="00F672CC"/>
    <w:rsid w:val="00F67414"/>
    <w:rsid w:val="00F675CA"/>
    <w:rsid w:val="00F70201"/>
    <w:rsid w:val="00F70AB3"/>
    <w:rsid w:val="00F7354B"/>
    <w:rsid w:val="00F737A4"/>
    <w:rsid w:val="00F73F55"/>
    <w:rsid w:val="00F74C23"/>
    <w:rsid w:val="00F750E1"/>
    <w:rsid w:val="00F80E3B"/>
    <w:rsid w:val="00F83285"/>
    <w:rsid w:val="00F878E4"/>
    <w:rsid w:val="00F91A9D"/>
    <w:rsid w:val="00F91CF9"/>
    <w:rsid w:val="00F931EA"/>
    <w:rsid w:val="00F96A07"/>
    <w:rsid w:val="00F970FA"/>
    <w:rsid w:val="00F97163"/>
    <w:rsid w:val="00FA062E"/>
    <w:rsid w:val="00FA08E5"/>
    <w:rsid w:val="00FA1050"/>
    <w:rsid w:val="00FA1A2B"/>
    <w:rsid w:val="00FA39C6"/>
    <w:rsid w:val="00FA425E"/>
    <w:rsid w:val="00FA4D47"/>
    <w:rsid w:val="00FA5B52"/>
    <w:rsid w:val="00FA7A0D"/>
    <w:rsid w:val="00FB074A"/>
    <w:rsid w:val="00FB17BE"/>
    <w:rsid w:val="00FB1BD5"/>
    <w:rsid w:val="00FB3C9A"/>
    <w:rsid w:val="00FB5DBE"/>
    <w:rsid w:val="00FB66CB"/>
    <w:rsid w:val="00FC0158"/>
    <w:rsid w:val="00FC1344"/>
    <w:rsid w:val="00FC280B"/>
    <w:rsid w:val="00FC2F96"/>
    <w:rsid w:val="00FC34C1"/>
    <w:rsid w:val="00FC6C05"/>
    <w:rsid w:val="00FC762F"/>
    <w:rsid w:val="00FC7794"/>
    <w:rsid w:val="00FD0577"/>
    <w:rsid w:val="00FD0D5F"/>
    <w:rsid w:val="00FD1CAD"/>
    <w:rsid w:val="00FD22F0"/>
    <w:rsid w:val="00FD4E29"/>
    <w:rsid w:val="00FE1375"/>
    <w:rsid w:val="00FE1DB5"/>
    <w:rsid w:val="00FE23D0"/>
    <w:rsid w:val="00FE2C86"/>
    <w:rsid w:val="00FE366D"/>
    <w:rsid w:val="00FE4B92"/>
    <w:rsid w:val="00FE557C"/>
    <w:rsid w:val="00FE6D69"/>
    <w:rsid w:val="00FF1D6C"/>
    <w:rsid w:val="00FF1E58"/>
    <w:rsid w:val="00FF2BC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26C6B-0E99-4193-9C55-5785B0D6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C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C49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4961"/>
  </w:style>
  <w:style w:type="paragraph" w:styleId="a6">
    <w:name w:val="footer"/>
    <w:basedOn w:val="a"/>
    <w:link w:val="a7"/>
    <w:uiPriority w:val="99"/>
    <w:unhideWhenUsed/>
    <w:rsid w:val="001C49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4961"/>
  </w:style>
  <w:style w:type="paragraph" w:styleId="a8">
    <w:name w:val="Balloon Text"/>
    <w:basedOn w:val="a"/>
    <w:link w:val="a9"/>
    <w:uiPriority w:val="99"/>
    <w:semiHidden/>
    <w:unhideWhenUsed/>
    <w:rsid w:val="00C26F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7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5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9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4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71BF-2884-4207-BB07-94D317A7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6827</Words>
  <Characters>38915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</dc:creator>
  <cp:lastModifiedBy>Учетная запись Майкрософт</cp:lastModifiedBy>
  <cp:revision>5</cp:revision>
  <cp:lastPrinted>2024-09-09T10:54:00Z</cp:lastPrinted>
  <dcterms:created xsi:type="dcterms:W3CDTF">2025-06-16T10:45:00Z</dcterms:created>
  <dcterms:modified xsi:type="dcterms:W3CDTF">2025-06-16T10:56:00Z</dcterms:modified>
</cp:coreProperties>
</file>